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EBA8" w14:textId="2D0F670E" w:rsidR="007513BF" w:rsidRDefault="007E31E6">
      <w:r>
        <w:rPr>
          <w:noProof/>
        </w:rPr>
        <w:drawing>
          <wp:inline distT="0" distB="0" distL="0" distR="0" wp14:anchorId="5AD73EC2" wp14:editId="37F1801C">
            <wp:extent cx="55054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885825"/>
                    </a:xfrm>
                    <a:prstGeom prst="rect">
                      <a:avLst/>
                    </a:prstGeom>
                    <a:noFill/>
                    <a:ln>
                      <a:noFill/>
                    </a:ln>
                  </pic:spPr>
                </pic:pic>
              </a:graphicData>
            </a:graphic>
          </wp:inline>
        </w:drawing>
      </w:r>
    </w:p>
    <w:p w14:paraId="069FF0CB" w14:textId="77777777" w:rsidR="0014495C" w:rsidRDefault="0014495C" w:rsidP="0014495C">
      <w:pPr>
        <w:pStyle w:val="BlockText"/>
        <w:jc w:val="center"/>
        <w:rPr>
          <w:rFonts w:ascii="Open Sans" w:hAnsi="Open Sans" w:cs="Open Sans"/>
          <w:b/>
          <w:bCs/>
          <w:position w:val="-1"/>
        </w:rPr>
      </w:pPr>
    </w:p>
    <w:p w14:paraId="285E98B7" w14:textId="14A97DE3" w:rsidR="0014495C" w:rsidRPr="00391092" w:rsidRDefault="00391092" w:rsidP="0014495C">
      <w:pPr>
        <w:pStyle w:val="BlockText"/>
        <w:jc w:val="center"/>
        <w:rPr>
          <w:rFonts w:ascii="Open Sans" w:hAnsi="Open Sans" w:cs="Open Sans"/>
          <w:b/>
          <w:szCs w:val="24"/>
        </w:rPr>
      </w:pPr>
      <w:r w:rsidRPr="00391092">
        <w:rPr>
          <w:rFonts w:ascii="Open Sans" w:hAnsi="Open Sans" w:cs="Open Sans"/>
          <w:b/>
          <w:szCs w:val="24"/>
        </w:rPr>
        <w:t>APS</w:t>
      </w:r>
      <w:r w:rsidR="00AC5D80">
        <w:rPr>
          <w:rFonts w:ascii="Open Sans" w:hAnsi="Open Sans" w:cs="Open Sans"/>
          <w:b/>
          <w:szCs w:val="24"/>
        </w:rPr>
        <w:t>6</w:t>
      </w:r>
      <w:r w:rsidRPr="00391092">
        <w:rPr>
          <w:rFonts w:ascii="Open Sans" w:hAnsi="Open Sans" w:cs="Open Sans"/>
          <w:b/>
          <w:szCs w:val="24"/>
        </w:rPr>
        <w:t xml:space="preserve"> </w:t>
      </w:r>
      <w:r w:rsidR="00AC5D80" w:rsidRPr="00AC5D80">
        <w:rPr>
          <w:rFonts w:ascii="Open Sans" w:hAnsi="Open Sans" w:cs="Open Sans"/>
          <w:b/>
          <w:szCs w:val="24"/>
        </w:rPr>
        <w:t>Senior Information and Records Management Officer</w:t>
      </w:r>
    </w:p>
    <w:p w14:paraId="50156837" w14:textId="2A655AA5" w:rsidR="0014495C" w:rsidRPr="00474BD4" w:rsidRDefault="0014495C" w:rsidP="0014495C">
      <w:pPr>
        <w:pStyle w:val="BlockText"/>
        <w:jc w:val="center"/>
        <w:rPr>
          <w:rFonts w:ascii="Open Sans" w:hAnsi="Open Sans" w:cs="Open Sans"/>
          <w:b/>
          <w:szCs w:val="24"/>
        </w:rPr>
      </w:pPr>
      <w:r w:rsidRPr="00474BD4">
        <w:rPr>
          <w:rFonts w:ascii="Open Sans" w:hAnsi="Open Sans" w:cs="Open Sans"/>
          <w:b/>
          <w:bCs/>
          <w:position w:val="-1"/>
        </w:rPr>
        <w:t xml:space="preserve"> </w:t>
      </w:r>
      <w:r w:rsidRPr="00474BD4">
        <w:rPr>
          <w:rFonts w:ascii="Open Sans" w:hAnsi="Open Sans" w:cs="Open Sans"/>
          <w:b/>
          <w:szCs w:val="24"/>
        </w:rPr>
        <w:t>Full Time / Ongoing</w:t>
      </w:r>
      <w:r w:rsidR="000C426E">
        <w:rPr>
          <w:rFonts w:ascii="Open Sans" w:hAnsi="Open Sans" w:cs="Open Sans"/>
          <w:b/>
          <w:szCs w:val="24"/>
        </w:rPr>
        <w:t xml:space="preserve"> &amp; </w:t>
      </w:r>
      <w:r w:rsidR="00627997">
        <w:rPr>
          <w:rFonts w:ascii="Open Sans" w:hAnsi="Open Sans" w:cs="Open Sans"/>
          <w:b/>
          <w:szCs w:val="24"/>
        </w:rPr>
        <w:t>Non-Ongoing</w:t>
      </w:r>
    </w:p>
    <w:p w14:paraId="604BE79C" w14:textId="77777777" w:rsidR="0014495C" w:rsidRPr="00474BD4" w:rsidRDefault="0014495C" w:rsidP="0014495C">
      <w:pPr>
        <w:jc w:val="center"/>
        <w:rPr>
          <w:rFonts w:ascii="Open Sans" w:eastAsia="Times New Roman" w:hAnsi="Open Sans" w:cs="Open Sans"/>
          <w:b/>
          <w:sz w:val="24"/>
          <w:szCs w:val="24"/>
          <w:lang w:val="en-US"/>
        </w:rPr>
      </w:pPr>
      <w:r w:rsidRPr="00474BD4">
        <w:rPr>
          <w:rFonts w:ascii="Open Sans" w:eastAsia="Times New Roman" w:hAnsi="Open Sans" w:cs="Open Sans"/>
          <w:b/>
          <w:sz w:val="24"/>
          <w:szCs w:val="24"/>
          <w:lang w:val="en-US"/>
        </w:rPr>
        <w:t>All Commission locations</w:t>
      </w:r>
    </w:p>
    <w:p w14:paraId="113A4DD1" w14:textId="77777777" w:rsidR="0014495C" w:rsidRPr="00B61394" w:rsidRDefault="0014495C" w:rsidP="007E31E6">
      <w:pPr>
        <w:jc w:val="center"/>
        <w:rPr>
          <w:rFonts w:ascii="Open Sans" w:eastAsia="Times New Roman" w:hAnsi="Open Sans" w:cs="Open Sans"/>
          <w:b/>
          <w:lang w:val="en-US"/>
        </w:rPr>
      </w:pPr>
    </w:p>
    <w:p w14:paraId="4ED04F8C" w14:textId="77777777" w:rsidR="003B4C31" w:rsidRPr="00B61394" w:rsidRDefault="003B4C31" w:rsidP="003B4C31">
      <w:pPr>
        <w:rPr>
          <w:rFonts w:ascii="Open Sans" w:hAnsi="Open Sans" w:cs="Open Sans"/>
        </w:rPr>
      </w:pPr>
      <w:r w:rsidRPr="00B61394">
        <w:rPr>
          <w:rFonts w:ascii="Open Sans" w:hAnsi="Open Sans" w:cs="Open Sans"/>
        </w:rPr>
        <w:t>The Aged Care Quality and Safety Commission (the Commission) was formed on 1 January 2019. The role of the Commission is to protect and enhance the safety, health, wellbeing and quality of life of people receiving aged care.</w:t>
      </w:r>
    </w:p>
    <w:p w14:paraId="28889689" w14:textId="77777777" w:rsidR="003B4C31" w:rsidRPr="00B61394" w:rsidRDefault="003B4C31" w:rsidP="003B4C31">
      <w:pPr>
        <w:rPr>
          <w:rFonts w:ascii="Open Sans" w:hAnsi="Open Sans" w:cs="Open Sans"/>
        </w:rPr>
      </w:pPr>
      <w:r w:rsidRPr="00B61394">
        <w:rPr>
          <w:rFonts w:ascii="Open Sans" w:hAnsi="Open Sans" w:cs="Open Sans"/>
        </w:rPr>
        <w:t>The Commission is the national end-to-end regulator of aged care services and the primary point of contact for consumers and providers in relation to quality and safety. Our vision is to support a world-class aged care system driven by empowered consumers who enjoy the best possible quality of life.</w:t>
      </w:r>
    </w:p>
    <w:p w14:paraId="1B03D618" w14:textId="77777777" w:rsidR="003B4C31" w:rsidRPr="00B61394" w:rsidRDefault="003B4C31" w:rsidP="003B4C31">
      <w:pPr>
        <w:rPr>
          <w:rFonts w:ascii="Open Sans" w:hAnsi="Open Sans" w:cs="Open Sans"/>
        </w:rPr>
      </w:pPr>
      <w:r w:rsidRPr="00B61394">
        <w:rPr>
          <w:rFonts w:ascii="Open Sans" w:hAnsi="Open Sans" w:cs="Open Sans"/>
        </w:rPr>
        <w:t>We aim to build confidence and trust in aged care, empower consumers, promote best practice service provision, promote quality standards and hold providers to account for their performance against the expected standards of care. We seek to promote an aged care system that develops safer systems of care, inculcates a culture of safety and quality, and learns from mistakes, while providing the oversight that can assure the community that aged care services are operating as they should, including working on continuous improvement.</w:t>
      </w:r>
    </w:p>
    <w:p w14:paraId="7D3925C4" w14:textId="77777777" w:rsidR="003B4C31" w:rsidRDefault="003B4C31" w:rsidP="003B4C31">
      <w:pPr>
        <w:rPr>
          <w:rStyle w:val="Hyperlink"/>
          <w:rFonts w:ascii="Open Sans" w:hAnsi="Open Sans" w:cs="Open Sans"/>
          <w:lang w:val="en"/>
        </w:rPr>
      </w:pPr>
      <w:r w:rsidRPr="00B61394">
        <w:rPr>
          <w:rFonts w:ascii="Open Sans" w:hAnsi="Open Sans" w:cs="Open Sans"/>
          <w:i/>
          <w:iCs/>
          <w:lang w:val="en"/>
        </w:rPr>
        <w:t xml:space="preserve">Meet some of </w:t>
      </w:r>
      <w:hyperlink r:id="rId9">
        <w:r w:rsidRPr="00B61394">
          <w:rPr>
            <w:rStyle w:val="Hyperlink"/>
            <w:rFonts w:ascii="Open Sans" w:hAnsi="Open Sans" w:cs="Open Sans"/>
            <w:lang w:val="en"/>
          </w:rPr>
          <w:t>our people</w:t>
        </w:r>
      </w:hyperlink>
      <w:r w:rsidRPr="00B61394">
        <w:rPr>
          <w:rFonts w:ascii="Open Sans" w:hAnsi="Open Sans" w:cs="Open Sans"/>
          <w:i/>
          <w:iCs/>
          <w:lang w:val="en"/>
        </w:rPr>
        <w:t xml:space="preserve"> and learn more about the Commission and our </w:t>
      </w:r>
      <w:hyperlink r:id="rId10">
        <w:r w:rsidRPr="00B61394">
          <w:rPr>
            <w:rStyle w:val="Hyperlink"/>
            <w:rFonts w:ascii="Open Sans" w:hAnsi="Open Sans" w:cs="Open Sans"/>
            <w:lang w:val="en"/>
          </w:rPr>
          <w:t>Regulatory Strategy</w:t>
        </w:r>
      </w:hyperlink>
      <w:r w:rsidRPr="00B61394">
        <w:rPr>
          <w:rFonts w:ascii="Open Sans" w:hAnsi="Open Sans" w:cs="Open Sans"/>
          <w:i/>
          <w:iCs/>
          <w:lang w:val="en"/>
        </w:rPr>
        <w:t xml:space="preserve"> on our website </w:t>
      </w:r>
      <w:hyperlink r:id="rId11">
        <w:r w:rsidRPr="00B61394">
          <w:rPr>
            <w:rStyle w:val="Hyperlink"/>
            <w:rFonts w:ascii="Open Sans" w:hAnsi="Open Sans" w:cs="Open Sans"/>
            <w:lang w:val="en"/>
          </w:rPr>
          <w:t>www.agedcarequality.gov.au</w:t>
        </w:r>
      </w:hyperlink>
    </w:p>
    <w:p w14:paraId="3BA0E4DB" w14:textId="77777777" w:rsidR="00DC4868" w:rsidRDefault="00DC4868" w:rsidP="003B4C31">
      <w:pPr>
        <w:rPr>
          <w:rStyle w:val="Hyperlink"/>
          <w:rFonts w:ascii="Open Sans" w:hAnsi="Open Sans" w:cs="Open Sans"/>
          <w:lang w:val="en"/>
        </w:rPr>
      </w:pPr>
    </w:p>
    <w:p w14:paraId="2B5D6329" w14:textId="77777777" w:rsidR="00DC4868" w:rsidRPr="00DC4868" w:rsidRDefault="00DC4868" w:rsidP="00DC4868">
      <w:pPr>
        <w:spacing w:before="187"/>
        <w:rPr>
          <w:rFonts w:ascii="Open Sans" w:eastAsia="Times New Roman" w:hAnsi="Open Sans" w:cs="Open Sans"/>
          <w:b/>
          <w:iCs/>
          <w:lang w:val="en-US"/>
        </w:rPr>
      </w:pPr>
      <w:r w:rsidRPr="00DC4868">
        <w:rPr>
          <w:rFonts w:ascii="Open Sans" w:eastAsia="Times New Roman" w:hAnsi="Open Sans" w:cs="Open Sans"/>
          <w:b/>
          <w:iCs/>
          <w:lang w:val="en-US"/>
        </w:rPr>
        <w:t xml:space="preserve">About Corporate Strategy, Governance and Integrity </w:t>
      </w:r>
    </w:p>
    <w:p w14:paraId="4244F5F1" w14:textId="7ECE6FE1" w:rsidR="005928F4" w:rsidRPr="00B61394" w:rsidRDefault="00472080" w:rsidP="003B4C31">
      <w:pPr>
        <w:rPr>
          <w:rFonts w:ascii="Open Sans" w:hAnsi="Open Sans" w:cs="Open Sans"/>
        </w:rPr>
      </w:pPr>
      <w:r w:rsidRPr="00B61394">
        <w:rPr>
          <w:rFonts w:ascii="Open Sans" w:hAnsi="Open Sans" w:cs="Open Sans"/>
        </w:rPr>
        <w:t>Corporate Strategy, Governance and Integrity is a pivotal section within the Commission and is responsible for establishing, leading and coordinating a broad range of corporate strategy, governance and integrity functions and activities across the Commission. This includes corporate strategic, performance and business planning, monitoring and reporting, enterprise risk, internal audit, quality assurance, business resilience activities; leadership of the governance and policy secretariat services enabling the Commission’s committees and Advisory Council work programs; and integrity functions including integrity, fraud, corruption and service complaints and investigations, security and AGSVA clearance processes, FOI, privacy management, information and records management services.</w:t>
      </w:r>
    </w:p>
    <w:p w14:paraId="52755C49" w14:textId="77777777" w:rsidR="007A7C62" w:rsidRPr="00B61394" w:rsidRDefault="007A7C62" w:rsidP="003B4C31">
      <w:pPr>
        <w:rPr>
          <w:rFonts w:ascii="Open Sans" w:hAnsi="Open Sans" w:cs="Open Sans"/>
        </w:rPr>
      </w:pPr>
    </w:p>
    <w:p w14:paraId="5AD249C1" w14:textId="4ED74405" w:rsidR="00AA269B" w:rsidRPr="00B61394" w:rsidRDefault="00AA269B" w:rsidP="00AA269B">
      <w:pPr>
        <w:rPr>
          <w:rFonts w:ascii="Open Sans" w:eastAsia="Times New Roman" w:hAnsi="Open Sans" w:cs="Open Sans"/>
          <w:b/>
          <w:iCs/>
          <w:lang w:val="en-US"/>
        </w:rPr>
      </w:pPr>
      <w:r w:rsidRPr="00B61394">
        <w:rPr>
          <w:rFonts w:ascii="Open Sans" w:eastAsia="Times New Roman" w:hAnsi="Open Sans" w:cs="Open Sans"/>
          <w:b/>
          <w:iCs/>
          <w:lang w:val="en-US"/>
        </w:rPr>
        <w:t>Position Description</w:t>
      </w:r>
    </w:p>
    <w:p w14:paraId="6C0E1CAD" w14:textId="77777777" w:rsidR="00490F2F" w:rsidRPr="00EE6BB0" w:rsidRDefault="00490F2F" w:rsidP="00490F2F">
      <w:pPr>
        <w:widowControl w:val="0"/>
        <w:spacing w:before="36"/>
        <w:rPr>
          <w:rFonts w:ascii="Open Sans" w:eastAsia="Calibri" w:hAnsi="Open Sans" w:cs="Open Sans"/>
          <w:color w:val="000000" w:themeColor="text1"/>
        </w:rPr>
      </w:pPr>
      <w:r w:rsidRPr="00EE6BB0">
        <w:rPr>
          <w:rFonts w:ascii="Open Sans" w:eastAsia="Calibri" w:hAnsi="Open Sans" w:cs="Open Sans"/>
          <w:color w:val="000000" w:themeColor="text1"/>
        </w:rPr>
        <w:t>We are seeking a</w:t>
      </w:r>
      <w:r>
        <w:rPr>
          <w:rFonts w:ascii="Open Sans" w:eastAsia="Calibri" w:hAnsi="Open Sans" w:cs="Open Sans"/>
          <w:color w:val="000000" w:themeColor="text1"/>
        </w:rPr>
        <w:t xml:space="preserve"> highly</w:t>
      </w:r>
      <w:r w:rsidRPr="00EE6BB0">
        <w:rPr>
          <w:rFonts w:ascii="Open Sans" w:eastAsia="Calibri" w:hAnsi="Open Sans" w:cs="Open Sans"/>
          <w:color w:val="000000" w:themeColor="text1"/>
        </w:rPr>
        <w:t xml:space="preserve"> motivated and organised person to join our dynamic Information and Records Management team in the Corporate Strategy, Governance and Integrity Section. As </w:t>
      </w:r>
      <w:r w:rsidRPr="00EE6BB0">
        <w:rPr>
          <w:rFonts w:ascii="Open Sans" w:eastAsia="Calibri" w:hAnsi="Open Sans" w:cs="Open Sans"/>
          <w:color w:val="000000" w:themeColor="text1"/>
        </w:rPr>
        <w:lastRenderedPageBreak/>
        <w:t>the</w:t>
      </w:r>
      <w:r>
        <w:rPr>
          <w:rFonts w:ascii="Open Sans" w:eastAsia="Calibri" w:hAnsi="Open Sans" w:cs="Open Sans"/>
          <w:color w:val="000000" w:themeColor="text1"/>
        </w:rPr>
        <w:t xml:space="preserve"> APS6 Senior</w:t>
      </w:r>
      <w:r w:rsidRPr="00EE6BB0">
        <w:rPr>
          <w:rFonts w:ascii="Open Sans" w:eastAsia="Calibri" w:hAnsi="Open Sans" w:cs="Open Sans"/>
          <w:color w:val="000000" w:themeColor="text1"/>
        </w:rPr>
        <w:t xml:space="preserve"> Information and Records Management Officer</w:t>
      </w:r>
      <w:r>
        <w:rPr>
          <w:rFonts w:ascii="Open Sans" w:eastAsia="Calibri" w:hAnsi="Open Sans" w:cs="Open Sans"/>
          <w:color w:val="000000" w:themeColor="text1"/>
        </w:rPr>
        <w:t>,</w:t>
      </w:r>
      <w:r w:rsidRPr="00EE6BB0">
        <w:rPr>
          <w:rFonts w:ascii="Open Sans" w:eastAsia="Calibri" w:hAnsi="Open Sans" w:cs="Open Sans"/>
          <w:color w:val="000000" w:themeColor="text1"/>
        </w:rPr>
        <w:t xml:space="preserve"> </w:t>
      </w:r>
      <w:r>
        <w:rPr>
          <w:rFonts w:ascii="Open Sans" w:eastAsia="Calibri" w:hAnsi="Open Sans" w:cs="Open Sans"/>
          <w:color w:val="000000" w:themeColor="text1"/>
        </w:rPr>
        <w:t xml:space="preserve">you will be part of team supporting the Commission to meet its legislative requirements for record keeping. The Information and Records Management Team providers detailed information and records management functions in accordance with relevant legislation and Commission policies and procedures. You will exercise both initiative and judgement in the interpretation of policy and in the application of practices and procedures. Highly developed communication and stakeholder engagement skills are essential and the ability to think outside the box. </w:t>
      </w:r>
      <w:r w:rsidRPr="00E228AF">
        <w:rPr>
          <w:rFonts w:ascii="Open Sans" w:eastAsia="Calibri" w:hAnsi="Open Sans" w:cs="Open Sans"/>
          <w:color w:val="000000" w:themeColor="text1"/>
        </w:rPr>
        <w:t xml:space="preserve">As part of a team, </w:t>
      </w:r>
      <w:r>
        <w:rPr>
          <w:rFonts w:ascii="Open Sans" w:eastAsia="Calibri" w:hAnsi="Open Sans" w:cs="Open Sans"/>
          <w:color w:val="000000" w:themeColor="text1"/>
        </w:rPr>
        <w:t>you</w:t>
      </w:r>
      <w:r w:rsidRPr="00E228AF">
        <w:rPr>
          <w:rFonts w:ascii="Open Sans" w:eastAsia="Calibri" w:hAnsi="Open Sans" w:cs="Open Sans"/>
          <w:color w:val="000000" w:themeColor="text1"/>
        </w:rPr>
        <w:t xml:space="preserve"> </w:t>
      </w:r>
      <w:r>
        <w:rPr>
          <w:rFonts w:ascii="Open Sans" w:eastAsia="Calibri" w:hAnsi="Open Sans" w:cs="Open Sans"/>
          <w:color w:val="000000" w:themeColor="text1"/>
        </w:rPr>
        <w:t>contribute to the</w:t>
      </w:r>
      <w:r w:rsidRPr="00EE6BB0">
        <w:rPr>
          <w:rFonts w:ascii="Open Sans" w:eastAsia="Calibri" w:hAnsi="Open Sans" w:cs="Open Sans"/>
          <w:color w:val="000000" w:themeColor="text1"/>
        </w:rPr>
        <w:t xml:space="preserve"> delivery of record management functions, and </w:t>
      </w:r>
      <w:r>
        <w:rPr>
          <w:rFonts w:ascii="Open Sans" w:eastAsia="Calibri" w:hAnsi="Open Sans" w:cs="Open Sans"/>
          <w:color w:val="000000" w:themeColor="text1"/>
        </w:rPr>
        <w:t>develop</w:t>
      </w:r>
      <w:r w:rsidRPr="00EE6BB0">
        <w:rPr>
          <w:rFonts w:ascii="Open Sans" w:eastAsia="Calibri" w:hAnsi="Open Sans" w:cs="Open Sans"/>
          <w:color w:val="000000" w:themeColor="text1"/>
        </w:rPr>
        <w:t xml:space="preserve"> procedural, administrative and operational advice and support for record management practices. You will be a </w:t>
      </w:r>
      <w:r>
        <w:rPr>
          <w:rFonts w:ascii="Open Sans" w:eastAsia="Calibri" w:hAnsi="Open Sans" w:cs="Open Sans"/>
          <w:color w:val="000000" w:themeColor="text1"/>
        </w:rPr>
        <w:t xml:space="preserve">highly </w:t>
      </w:r>
      <w:r w:rsidRPr="00EE6BB0">
        <w:rPr>
          <w:rFonts w:ascii="Open Sans" w:eastAsia="Calibri" w:hAnsi="Open Sans" w:cs="Open Sans"/>
          <w:color w:val="000000" w:themeColor="text1"/>
        </w:rPr>
        <w:t>capable person who enjoys sharing knowledge, working to timeframes and is outcomes focused.</w:t>
      </w:r>
    </w:p>
    <w:p w14:paraId="2841F44F" w14:textId="77777777" w:rsidR="003A0337" w:rsidRPr="00B61394" w:rsidRDefault="003A0337" w:rsidP="007E31E6">
      <w:pPr>
        <w:rPr>
          <w:rFonts w:ascii="Open Sans" w:eastAsia="Times New Roman" w:hAnsi="Open Sans" w:cs="Open Sans"/>
          <w:b/>
          <w:i/>
          <w:lang w:val="en-US"/>
        </w:rPr>
      </w:pPr>
    </w:p>
    <w:p w14:paraId="626156C3" w14:textId="0F061701" w:rsidR="00E95B85" w:rsidRPr="00B61394" w:rsidRDefault="007E31E6" w:rsidP="007E31E6">
      <w:pPr>
        <w:rPr>
          <w:rFonts w:ascii="Open Sans" w:eastAsia="Times New Roman" w:hAnsi="Open Sans" w:cs="Open Sans"/>
          <w:b/>
          <w:iCs/>
          <w:lang w:val="en-US"/>
        </w:rPr>
      </w:pPr>
      <w:r w:rsidRPr="00B61394">
        <w:rPr>
          <w:rFonts w:ascii="Open Sans" w:eastAsia="Times New Roman" w:hAnsi="Open Sans" w:cs="Open Sans"/>
          <w:b/>
          <w:iCs/>
          <w:lang w:val="en-US"/>
        </w:rPr>
        <w:t>Position Duties</w:t>
      </w:r>
    </w:p>
    <w:p w14:paraId="29B44EBE" w14:textId="77777777" w:rsidR="00591195"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5B0DFFE7">
        <w:rPr>
          <w:rFonts w:ascii="Open Sans" w:eastAsia="Arial" w:hAnsi="Open Sans" w:cs="Open Sans"/>
          <w:color w:val="000000" w:themeColor="text1"/>
          <w:lang w:val="en-US"/>
        </w:rPr>
        <w:t>Maintain electronic and paper records in line with information records management processes and security requirements.</w:t>
      </w:r>
    </w:p>
    <w:p w14:paraId="053D8EB7"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Contribute to the delivery of recordkeeping education, advice, support and training, including the development and delivery of targeted education of Commission staff, relating to the Commission’s Information and Records Management Policy.</w:t>
      </w:r>
    </w:p>
    <w:p w14:paraId="2598C518" w14:textId="77777777" w:rsidR="00591195"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Support in the development of policies, procedures and systems for the compliant storage and disposal of Commission records.</w:t>
      </w:r>
    </w:p>
    <w:p w14:paraId="70CDEF8D" w14:textId="77777777" w:rsidR="00591195" w:rsidRPr="00996FAD"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Coordinate vendor management activities, including addressing any issues and questions addressed to the Information and Records Management team.</w:t>
      </w:r>
    </w:p>
    <w:p w14:paraId="276BD927" w14:textId="77777777" w:rsidR="00591195"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 xml:space="preserve">Coordinate </w:t>
      </w:r>
      <w:r w:rsidRPr="00EE6BB0">
        <w:rPr>
          <w:rFonts w:ascii="Open Sans" w:eastAsia="Arial" w:hAnsi="Open Sans" w:cs="Open Sans"/>
          <w:color w:val="000000" w:themeColor="text1"/>
          <w:lang w:val="en-US"/>
        </w:rPr>
        <w:t>reporting</w:t>
      </w:r>
      <w:r>
        <w:rPr>
          <w:rFonts w:ascii="Open Sans" w:eastAsia="Arial" w:hAnsi="Open Sans" w:cs="Open Sans"/>
          <w:color w:val="000000" w:themeColor="text1"/>
          <w:lang w:val="en-US"/>
        </w:rPr>
        <w:t>, such as the National Archives of Australia’s Annual Check-up Survey, the bi-annual Senate Procedural Order No.12 Reporting, performance outcomes and quality assurance.</w:t>
      </w:r>
    </w:p>
    <w:p w14:paraId="6F767A6B"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Manage</w:t>
      </w:r>
      <w:r w:rsidRPr="00EE6BB0">
        <w:rPr>
          <w:rFonts w:ascii="Open Sans" w:eastAsia="Arial" w:hAnsi="Open Sans" w:cs="Open Sans"/>
          <w:color w:val="000000" w:themeColor="text1"/>
          <w:lang w:val="en-US"/>
        </w:rPr>
        <w:t xml:space="preserve"> quality assurance activities to support compliance with records management procedures and legislation.</w:t>
      </w:r>
    </w:p>
    <w:p w14:paraId="2F433F20"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EE6BB0">
        <w:rPr>
          <w:rFonts w:ascii="Open Sans" w:eastAsia="Arial" w:hAnsi="Open Sans" w:cs="Open Sans"/>
          <w:color w:val="000000" w:themeColor="text1"/>
          <w:lang w:val="en-US"/>
        </w:rPr>
        <w:t>Build rapport and maintain stakeholder relationships.</w:t>
      </w:r>
    </w:p>
    <w:p w14:paraId="41D989F6"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EE6BB0">
        <w:rPr>
          <w:rFonts w:ascii="Open Sans" w:eastAsia="Arial" w:hAnsi="Open Sans" w:cs="Open Sans"/>
          <w:color w:val="000000" w:themeColor="text1"/>
          <w:lang w:val="en-US"/>
        </w:rPr>
        <w:t>Resolve complex issues</w:t>
      </w:r>
      <w:r>
        <w:rPr>
          <w:rFonts w:ascii="Open Sans" w:eastAsia="Arial" w:hAnsi="Open Sans" w:cs="Open Sans"/>
          <w:color w:val="000000" w:themeColor="text1"/>
          <w:lang w:val="en-US"/>
        </w:rPr>
        <w:t xml:space="preserve"> and/or requests</w:t>
      </w:r>
      <w:r w:rsidRPr="00EE6BB0">
        <w:rPr>
          <w:rFonts w:ascii="Open Sans" w:eastAsia="Arial" w:hAnsi="Open Sans" w:cs="Open Sans"/>
          <w:color w:val="000000" w:themeColor="text1"/>
          <w:lang w:val="en-US"/>
        </w:rPr>
        <w:t xml:space="preserve"> or escalate as required and </w:t>
      </w:r>
      <w:r>
        <w:rPr>
          <w:rFonts w:ascii="Open Sans" w:eastAsia="Arial" w:hAnsi="Open Sans" w:cs="Open Sans"/>
          <w:color w:val="000000" w:themeColor="text1"/>
          <w:lang w:val="en-US"/>
        </w:rPr>
        <w:t>recommend</w:t>
      </w:r>
      <w:r w:rsidRPr="00EE6BB0">
        <w:rPr>
          <w:rFonts w:ascii="Open Sans" w:eastAsia="Arial" w:hAnsi="Open Sans" w:cs="Open Sans"/>
          <w:color w:val="000000" w:themeColor="text1"/>
          <w:lang w:val="en-US"/>
        </w:rPr>
        <w:t xml:space="preserve"> alternative approaches and solutions.</w:t>
      </w:r>
    </w:p>
    <w:p w14:paraId="518E8C51"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EE6BB0">
        <w:rPr>
          <w:rFonts w:ascii="Open Sans" w:eastAsia="Arial" w:hAnsi="Open Sans" w:cs="Open Sans"/>
          <w:color w:val="000000" w:themeColor="text1"/>
          <w:lang w:val="en-US"/>
        </w:rPr>
        <w:t>Identify and assess risks to work area and take appropriate action.</w:t>
      </w:r>
    </w:p>
    <w:p w14:paraId="64A9D31E"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EE6BB0">
        <w:rPr>
          <w:rFonts w:ascii="Open Sans" w:eastAsia="Arial" w:hAnsi="Open Sans" w:cs="Open Sans"/>
          <w:color w:val="000000" w:themeColor="text1"/>
          <w:lang w:val="en-US"/>
        </w:rPr>
        <w:t>Manage own workload and priorities in specified timeframes</w:t>
      </w:r>
      <w:r>
        <w:rPr>
          <w:rFonts w:ascii="Open Sans" w:eastAsia="Arial" w:hAnsi="Open Sans" w:cs="Open Sans"/>
          <w:color w:val="000000" w:themeColor="text1"/>
          <w:lang w:val="en-US"/>
        </w:rPr>
        <w:t>, and provide support and guidance to other team members</w:t>
      </w:r>
      <w:r w:rsidRPr="00EE6BB0">
        <w:rPr>
          <w:rFonts w:ascii="Open Sans" w:eastAsia="Arial" w:hAnsi="Open Sans" w:cs="Open Sans"/>
          <w:color w:val="000000" w:themeColor="text1"/>
          <w:lang w:val="en-US"/>
        </w:rPr>
        <w:t>.</w:t>
      </w:r>
    </w:p>
    <w:p w14:paraId="621521FA" w14:textId="77777777" w:rsidR="00591195" w:rsidRPr="00EE6BB0" w:rsidRDefault="00591195" w:rsidP="00591195">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EE6BB0">
        <w:rPr>
          <w:rFonts w:ascii="Open Sans" w:eastAsia="Arial" w:hAnsi="Open Sans" w:cs="Open Sans"/>
          <w:color w:val="000000" w:themeColor="text1"/>
          <w:lang w:val="en-US"/>
        </w:rPr>
        <w:t xml:space="preserve">Perform other </w:t>
      </w:r>
      <w:r>
        <w:rPr>
          <w:rFonts w:ascii="Open Sans" w:eastAsia="Arial" w:hAnsi="Open Sans" w:cs="Open Sans"/>
          <w:color w:val="000000" w:themeColor="text1"/>
          <w:lang w:val="en-US"/>
        </w:rPr>
        <w:t>projects and tasks as required</w:t>
      </w:r>
      <w:r w:rsidRPr="00EE6BB0">
        <w:rPr>
          <w:rFonts w:ascii="Open Sans" w:eastAsia="Arial" w:hAnsi="Open Sans" w:cs="Open Sans"/>
          <w:color w:val="000000" w:themeColor="text1"/>
          <w:lang w:val="en-US"/>
        </w:rPr>
        <w:t>.</w:t>
      </w:r>
    </w:p>
    <w:p w14:paraId="78E88167" w14:textId="77777777" w:rsidR="002426C4" w:rsidRPr="00B61394" w:rsidRDefault="002426C4" w:rsidP="006E4035">
      <w:pPr>
        <w:autoSpaceDE w:val="0"/>
        <w:autoSpaceDN w:val="0"/>
        <w:adjustRightInd w:val="0"/>
        <w:spacing w:after="200" w:line="276" w:lineRule="auto"/>
        <w:rPr>
          <w:rFonts w:ascii="Open Sans" w:hAnsi="Open Sans" w:cs="Open Sans"/>
          <w:iCs/>
        </w:rPr>
      </w:pPr>
    </w:p>
    <w:p w14:paraId="2FA976BA" w14:textId="3A23EB49" w:rsidR="0014495C" w:rsidRPr="00B61394" w:rsidRDefault="003D6900" w:rsidP="007E31E6">
      <w:pPr>
        <w:rPr>
          <w:rFonts w:ascii="Open Sans" w:eastAsia="Times New Roman" w:hAnsi="Open Sans" w:cs="Open Sans"/>
          <w:b/>
          <w:iCs/>
          <w:lang w:val="en-US"/>
        </w:rPr>
      </w:pPr>
      <w:r w:rsidRPr="00B61394">
        <w:rPr>
          <w:rFonts w:ascii="Open Sans" w:eastAsia="Times New Roman" w:hAnsi="Open Sans" w:cs="Open Sans"/>
          <w:b/>
          <w:iCs/>
          <w:lang w:val="en-US"/>
        </w:rPr>
        <w:t>Position Eligibility Requirements</w:t>
      </w:r>
    </w:p>
    <w:p w14:paraId="48DDDD5A" w14:textId="77777777" w:rsidR="00FE15C9"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578756A2">
        <w:rPr>
          <w:rFonts w:ascii="Open Sans" w:eastAsia="Arial" w:hAnsi="Open Sans" w:cs="Open Sans"/>
          <w:color w:val="000000" w:themeColor="text1"/>
          <w:lang w:val="en-US"/>
        </w:rPr>
        <w:t>A sound understanding</w:t>
      </w:r>
      <w:r>
        <w:rPr>
          <w:rFonts w:ascii="Open Sans" w:eastAsia="Arial" w:hAnsi="Open Sans" w:cs="Open Sans"/>
          <w:color w:val="000000" w:themeColor="text1"/>
          <w:lang w:val="en-US"/>
        </w:rPr>
        <w:t>,</w:t>
      </w:r>
      <w:r w:rsidRPr="578756A2">
        <w:rPr>
          <w:rFonts w:ascii="Open Sans" w:eastAsia="Arial" w:hAnsi="Open Sans" w:cs="Open Sans"/>
          <w:color w:val="000000" w:themeColor="text1"/>
          <w:lang w:val="en-US"/>
        </w:rPr>
        <w:t xml:space="preserve"> or the ability to obtain </w:t>
      </w:r>
      <w:r w:rsidRPr="2A90CE95">
        <w:rPr>
          <w:rFonts w:ascii="Open Sans" w:eastAsia="Arial" w:hAnsi="Open Sans" w:cs="Open Sans"/>
          <w:color w:val="000000" w:themeColor="text1"/>
          <w:lang w:val="en-US"/>
        </w:rPr>
        <w:t>quickly</w:t>
      </w:r>
      <w:r>
        <w:rPr>
          <w:rFonts w:ascii="Open Sans" w:eastAsia="Arial" w:hAnsi="Open Sans" w:cs="Open Sans"/>
          <w:color w:val="000000" w:themeColor="text1"/>
          <w:lang w:val="en-US"/>
        </w:rPr>
        <w:t>,</w:t>
      </w:r>
      <w:r w:rsidRPr="2A90CE95">
        <w:rPr>
          <w:rFonts w:ascii="Open Sans" w:eastAsia="Arial" w:hAnsi="Open Sans" w:cs="Open Sans"/>
          <w:color w:val="000000" w:themeColor="text1"/>
          <w:lang w:val="en-US"/>
        </w:rPr>
        <w:t xml:space="preserve"> </w:t>
      </w:r>
      <w:r w:rsidRPr="7DCBC86D">
        <w:rPr>
          <w:rFonts w:ascii="Open Sans" w:eastAsia="Arial" w:hAnsi="Open Sans" w:cs="Open Sans"/>
          <w:color w:val="000000" w:themeColor="text1"/>
          <w:lang w:val="en-US"/>
        </w:rPr>
        <w:t>knowledge</w:t>
      </w:r>
      <w:r w:rsidRPr="2A90CE95">
        <w:rPr>
          <w:rFonts w:ascii="Open Sans" w:eastAsia="Arial" w:hAnsi="Open Sans" w:cs="Open Sans"/>
          <w:color w:val="000000" w:themeColor="text1"/>
          <w:lang w:val="en-US"/>
        </w:rPr>
        <w:t xml:space="preserve"> of the </w:t>
      </w:r>
      <w:r w:rsidRPr="7DCBC86D">
        <w:rPr>
          <w:rFonts w:ascii="Open Sans" w:eastAsia="Arial" w:hAnsi="Open Sans" w:cs="Open Sans"/>
          <w:color w:val="000000" w:themeColor="text1"/>
          <w:lang w:val="en-US"/>
        </w:rPr>
        <w:t xml:space="preserve">National </w:t>
      </w:r>
      <w:r w:rsidRPr="42218FFB">
        <w:rPr>
          <w:rFonts w:ascii="Open Sans" w:eastAsia="Arial" w:hAnsi="Open Sans" w:cs="Open Sans"/>
          <w:color w:val="000000" w:themeColor="text1"/>
          <w:lang w:val="en-US"/>
        </w:rPr>
        <w:t>Achieves of Australia</w:t>
      </w:r>
      <w:r w:rsidRPr="578756A2">
        <w:rPr>
          <w:rFonts w:ascii="Open Sans" w:eastAsia="Arial" w:hAnsi="Open Sans" w:cs="Open Sans"/>
          <w:color w:val="000000" w:themeColor="text1"/>
          <w:lang w:val="en-US"/>
        </w:rPr>
        <w:t xml:space="preserve"> retention </w:t>
      </w:r>
      <w:r w:rsidRPr="2DBCFD3A">
        <w:rPr>
          <w:rFonts w:ascii="Open Sans" w:eastAsia="Arial" w:hAnsi="Open Sans" w:cs="Open Sans"/>
          <w:color w:val="000000" w:themeColor="text1"/>
          <w:lang w:val="en-US"/>
        </w:rPr>
        <w:t>policy</w:t>
      </w:r>
      <w:r w:rsidRPr="578756A2">
        <w:rPr>
          <w:rFonts w:ascii="Open Sans" w:eastAsia="Arial" w:hAnsi="Open Sans" w:cs="Open Sans"/>
          <w:color w:val="000000" w:themeColor="text1"/>
          <w:lang w:val="en-US"/>
        </w:rPr>
        <w:t xml:space="preserve"> </w:t>
      </w:r>
      <w:r w:rsidRPr="7DCBC86D">
        <w:rPr>
          <w:rFonts w:ascii="Open Sans" w:eastAsia="Arial" w:hAnsi="Open Sans" w:cs="Open Sans"/>
          <w:color w:val="000000" w:themeColor="text1"/>
          <w:lang w:val="en-US"/>
        </w:rPr>
        <w:t>requirements and how to apply them to records</w:t>
      </w:r>
      <w:r>
        <w:rPr>
          <w:rFonts w:ascii="Open Sans" w:eastAsia="Arial" w:hAnsi="Open Sans" w:cs="Open Sans"/>
          <w:color w:val="000000" w:themeColor="text1"/>
          <w:lang w:val="en-US"/>
        </w:rPr>
        <w:t>.</w:t>
      </w:r>
    </w:p>
    <w:p w14:paraId="0281B21F" w14:textId="77777777" w:rsidR="00FE15C9"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 xml:space="preserve">Highly developed </w:t>
      </w:r>
      <w:r w:rsidRPr="00AA02B0">
        <w:rPr>
          <w:rFonts w:ascii="Open Sans" w:eastAsia="Arial" w:hAnsi="Open Sans" w:cs="Open Sans"/>
          <w:color w:val="000000" w:themeColor="text1"/>
          <w:lang w:val="en-US"/>
        </w:rPr>
        <w:t>communicat</w:t>
      </w:r>
      <w:r>
        <w:rPr>
          <w:rFonts w:ascii="Open Sans" w:eastAsia="Arial" w:hAnsi="Open Sans" w:cs="Open Sans"/>
          <w:color w:val="000000" w:themeColor="text1"/>
          <w:lang w:val="en-US"/>
        </w:rPr>
        <w:t>ion skills, including the ability to</w:t>
      </w:r>
      <w:r w:rsidRPr="000C6F96">
        <w:rPr>
          <w:rFonts w:ascii="Open Sans" w:eastAsia="Arial" w:hAnsi="Open Sans" w:cs="Open Sans"/>
          <w:color w:val="000000" w:themeColor="text1"/>
          <w:lang w:val="en-US"/>
        </w:rPr>
        <w:t xml:space="preserve"> </w:t>
      </w:r>
      <w:r w:rsidRPr="00AA02B0">
        <w:rPr>
          <w:rFonts w:ascii="Open Sans" w:eastAsia="Arial" w:hAnsi="Open Sans" w:cs="Open Sans"/>
          <w:color w:val="000000" w:themeColor="text1"/>
          <w:lang w:val="en-US"/>
        </w:rPr>
        <w:t>discuss issues with credibility, transparency and respect</w:t>
      </w:r>
      <w:r>
        <w:rPr>
          <w:rFonts w:ascii="Open Sans" w:eastAsia="Arial" w:hAnsi="Open Sans" w:cs="Open Sans"/>
          <w:color w:val="000000" w:themeColor="text1"/>
          <w:lang w:val="en-US"/>
        </w:rPr>
        <w:t>, and tailor messages</w:t>
      </w:r>
      <w:r w:rsidRPr="00AA02B0">
        <w:rPr>
          <w:rFonts w:ascii="Open Sans" w:eastAsia="Arial" w:hAnsi="Open Sans" w:cs="Open Sans"/>
          <w:color w:val="000000" w:themeColor="text1"/>
          <w:lang w:val="en-US"/>
        </w:rPr>
        <w:t xml:space="preserve"> appropriate for the audience</w:t>
      </w:r>
      <w:r>
        <w:rPr>
          <w:rFonts w:ascii="Open Sans" w:eastAsia="Arial" w:hAnsi="Open Sans" w:cs="Open Sans"/>
          <w:color w:val="000000" w:themeColor="text1"/>
          <w:lang w:val="en-US"/>
        </w:rPr>
        <w:t>.</w:t>
      </w:r>
    </w:p>
    <w:p w14:paraId="449AFC5E" w14:textId="77777777" w:rsidR="00FE15C9" w:rsidRPr="00AA02B0"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Demonstrated analytical skills, including the ability to assess documents and use data to provide insights and make sound recommendations.</w:t>
      </w:r>
    </w:p>
    <w:p w14:paraId="08D08955" w14:textId="77777777" w:rsidR="00FE15C9" w:rsidRPr="00207E15"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00207E15">
        <w:rPr>
          <w:rFonts w:ascii="Open Sans" w:eastAsia="Arial" w:hAnsi="Open Sans" w:cs="Open Sans"/>
          <w:color w:val="000000" w:themeColor="text1"/>
          <w:lang w:val="en-US"/>
        </w:rPr>
        <w:t xml:space="preserve">Highly developed interpersonal skills, including the ability to work productively within a team in a dynamic environment, encourage innovative ideas, build trust, provide support, and foster a positive and supportive team culture. </w:t>
      </w:r>
    </w:p>
    <w:p w14:paraId="43312A91" w14:textId="77777777" w:rsidR="00FE15C9" w:rsidRPr="00AA02B0"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Pr>
          <w:rFonts w:ascii="Open Sans" w:eastAsia="Arial" w:hAnsi="Open Sans" w:cs="Open Sans"/>
          <w:color w:val="000000" w:themeColor="text1"/>
          <w:lang w:val="en-US"/>
        </w:rPr>
        <w:t xml:space="preserve">Demonstrated experience in </w:t>
      </w:r>
      <w:r w:rsidRPr="00AA02B0">
        <w:rPr>
          <w:rFonts w:ascii="Open Sans" w:eastAsia="Arial" w:hAnsi="Open Sans" w:cs="Open Sans"/>
          <w:color w:val="000000" w:themeColor="text1"/>
          <w:lang w:val="en-US"/>
        </w:rPr>
        <w:t>the use of digital technology to work efficiently</w:t>
      </w:r>
      <w:r>
        <w:rPr>
          <w:rFonts w:ascii="Open Sans" w:eastAsia="Arial" w:hAnsi="Open Sans" w:cs="Open Sans"/>
          <w:color w:val="000000" w:themeColor="text1"/>
          <w:lang w:val="en-US"/>
        </w:rPr>
        <w:t>.</w:t>
      </w:r>
    </w:p>
    <w:p w14:paraId="503AC85A" w14:textId="77777777" w:rsidR="00FE15C9" w:rsidRPr="008C3BAC" w:rsidRDefault="00FE15C9" w:rsidP="00FE15C9">
      <w:pPr>
        <w:widowControl w:val="0"/>
        <w:numPr>
          <w:ilvl w:val="0"/>
          <w:numId w:val="18"/>
        </w:numPr>
        <w:spacing w:before="35" w:after="120" w:line="240" w:lineRule="auto"/>
        <w:ind w:left="709" w:right="-23" w:hanging="425"/>
        <w:rPr>
          <w:rFonts w:ascii="Open Sans" w:eastAsia="Arial" w:hAnsi="Open Sans" w:cs="Open Sans"/>
          <w:color w:val="000000" w:themeColor="text1"/>
          <w:lang w:val="en-US"/>
        </w:rPr>
      </w:pPr>
      <w:r w:rsidRPr="5B0DFFE7">
        <w:rPr>
          <w:rFonts w:ascii="Open Sans" w:eastAsia="Arial" w:hAnsi="Open Sans" w:cs="Open Sans"/>
          <w:color w:val="000000" w:themeColor="text1"/>
          <w:lang w:val="en-US"/>
        </w:rPr>
        <w:t>Capacity to work in a busy environment, working with competing priorities and ability to effectively manage and prioritise workload among a team to deliver agreed outcomes.</w:t>
      </w:r>
    </w:p>
    <w:p w14:paraId="7A251010" w14:textId="77777777" w:rsidR="00FE15C9" w:rsidRDefault="00FE15C9" w:rsidP="00FE15C9">
      <w:pPr>
        <w:widowControl w:val="0"/>
        <w:numPr>
          <w:ilvl w:val="0"/>
          <w:numId w:val="18"/>
        </w:numPr>
        <w:spacing w:before="35" w:after="120" w:line="240" w:lineRule="auto"/>
        <w:ind w:left="709" w:right="-23" w:hanging="425"/>
        <w:rPr>
          <w:rFonts w:ascii="Open Sans" w:eastAsia="Open Sans" w:hAnsi="Open Sans" w:cs="Open Sans"/>
          <w:lang w:val="en-US"/>
        </w:rPr>
      </w:pPr>
      <w:r w:rsidRPr="5B0DFFE7">
        <w:rPr>
          <w:rFonts w:ascii="Open Sans" w:eastAsia="Open Sans" w:hAnsi="Open Sans" w:cs="Open Sans"/>
          <w:color w:val="000000" w:themeColor="text1"/>
          <w:lang w:val="en-US"/>
        </w:rPr>
        <w:t>Baseline security clearance.</w:t>
      </w:r>
    </w:p>
    <w:p w14:paraId="7463D9ED" w14:textId="00E2CB57" w:rsidR="004F0384" w:rsidRPr="00B61394" w:rsidRDefault="004F0384" w:rsidP="00C33B0A">
      <w:pPr>
        <w:rPr>
          <w:rFonts w:ascii="Open Sans" w:hAnsi="Open Sans" w:cs="Open Sans"/>
          <w:iCs/>
        </w:rPr>
      </w:pPr>
    </w:p>
    <w:p w14:paraId="14A011C4" w14:textId="628C65F2" w:rsidR="00E311A0" w:rsidRPr="00B61394" w:rsidRDefault="007E31E6" w:rsidP="00E311A0">
      <w:pPr>
        <w:pStyle w:val="BodyText3"/>
        <w:spacing w:after="0"/>
        <w:jc w:val="both"/>
        <w:rPr>
          <w:rFonts w:ascii="Open Sans" w:hAnsi="Open Sans" w:cs="Open Sans"/>
          <w:b/>
          <w:iCs/>
          <w:sz w:val="22"/>
          <w:szCs w:val="22"/>
        </w:rPr>
      </w:pPr>
      <w:r w:rsidRPr="00B61394">
        <w:rPr>
          <w:rFonts w:ascii="Open Sans" w:hAnsi="Open Sans" w:cs="Open Sans"/>
          <w:b/>
          <w:iCs/>
          <w:sz w:val="22"/>
          <w:szCs w:val="22"/>
        </w:rPr>
        <w:t xml:space="preserve">Position Notes </w:t>
      </w:r>
    </w:p>
    <w:p w14:paraId="44A38FE7" w14:textId="77777777" w:rsidR="00E311A0" w:rsidRPr="00B61394" w:rsidRDefault="00E311A0" w:rsidP="00E311A0">
      <w:pPr>
        <w:pStyle w:val="BodyText3"/>
        <w:spacing w:after="0"/>
        <w:jc w:val="both"/>
        <w:rPr>
          <w:rFonts w:ascii="Open Sans" w:hAnsi="Open Sans" w:cs="Open Sans"/>
          <w:sz w:val="22"/>
          <w:szCs w:val="22"/>
        </w:rPr>
      </w:pPr>
    </w:p>
    <w:p w14:paraId="4E82BE9B" w14:textId="3D5F4FFE" w:rsidR="002426C4" w:rsidRPr="00B61394" w:rsidRDefault="002426C4" w:rsidP="002426C4">
      <w:pPr>
        <w:pStyle w:val="BodyText3"/>
        <w:spacing w:after="0"/>
        <w:jc w:val="both"/>
        <w:rPr>
          <w:rFonts w:ascii="Open Sans" w:hAnsi="Open Sans" w:cs="Open Sans"/>
          <w:sz w:val="22"/>
          <w:szCs w:val="22"/>
        </w:rPr>
      </w:pPr>
      <w:r w:rsidRPr="00B61394">
        <w:rPr>
          <w:rFonts w:ascii="Open Sans" w:hAnsi="Open Sans" w:cs="Open Sans"/>
          <w:sz w:val="22"/>
          <w:szCs w:val="22"/>
        </w:rPr>
        <w:t xml:space="preserve">Salary offered will be between </w:t>
      </w:r>
      <w:r w:rsidR="00C7433D" w:rsidRPr="00B61394">
        <w:rPr>
          <w:rFonts w:ascii="Open Sans" w:hAnsi="Open Sans" w:cs="Open Sans"/>
          <w:sz w:val="22"/>
          <w:szCs w:val="22"/>
        </w:rPr>
        <w:t>*</w:t>
      </w:r>
      <w:r w:rsidRPr="00B61394">
        <w:rPr>
          <w:rFonts w:ascii="Open Sans" w:hAnsi="Open Sans" w:cs="Open Sans"/>
          <w:sz w:val="22"/>
          <w:szCs w:val="22"/>
        </w:rPr>
        <w:t>$</w:t>
      </w:r>
      <w:r w:rsidR="00896171">
        <w:rPr>
          <w:rFonts w:ascii="Open Sans" w:hAnsi="Open Sans" w:cs="Open Sans"/>
          <w:sz w:val="22"/>
          <w:szCs w:val="22"/>
        </w:rPr>
        <w:t>89,394</w:t>
      </w:r>
      <w:r w:rsidR="00EA7B3B" w:rsidRPr="00B61394">
        <w:rPr>
          <w:rFonts w:ascii="Open Sans" w:hAnsi="Open Sans" w:cs="Open Sans"/>
          <w:sz w:val="22"/>
          <w:szCs w:val="22"/>
        </w:rPr>
        <w:t xml:space="preserve"> </w:t>
      </w:r>
      <w:r w:rsidR="00C6075B" w:rsidRPr="00B61394">
        <w:rPr>
          <w:rFonts w:ascii="Open Sans" w:hAnsi="Open Sans" w:cs="Open Sans"/>
          <w:sz w:val="22"/>
          <w:szCs w:val="22"/>
        </w:rPr>
        <w:t>and</w:t>
      </w:r>
      <w:r w:rsidR="00EA7B3B" w:rsidRPr="00B61394">
        <w:rPr>
          <w:rFonts w:ascii="Open Sans" w:hAnsi="Open Sans" w:cs="Open Sans"/>
          <w:sz w:val="22"/>
          <w:szCs w:val="22"/>
        </w:rPr>
        <w:t xml:space="preserve"> $</w:t>
      </w:r>
      <w:r w:rsidR="00896171">
        <w:rPr>
          <w:rFonts w:ascii="Open Sans" w:hAnsi="Open Sans" w:cs="Open Sans"/>
          <w:sz w:val="22"/>
          <w:szCs w:val="22"/>
        </w:rPr>
        <w:t>100,849</w:t>
      </w:r>
      <w:r w:rsidR="00EA7B3B" w:rsidRPr="00B61394">
        <w:rPr>
          <w:rFonts w:ascii="Open Sans" w:hAnsi="Open Sans" w:cs="Open Sans"/>
          <w:sz w:val="22"/>
          <w:szCs w:val="22"/>
        </w:rPr>
        <w:t xml:space="preserve"> </w:t>
      </w:r>
      <w:r w:rsidRPr="00B61394">
        <w:rPr>
          <w:rFonts w:ascii="Open Sans" w:hAnsi="Open Sans" w:cs="Open Sans"/>
          <w:sz w:val="22"/>
          <w:szCs w:val="22"/>
        </w:rPr>
        <w:t>per annum depending on skills and experience. In addition, 15.4% superannuation will be paid.</w:t>
      </w:r>
    </w:p>
    <w:p w14:paraId="5193E9FC" w14:textId="77777777" w:rsidR="00C7433D" w:rsidRPr="00B61394" w:rsidRDefault="00C7433D" w:rsidP="002426C4">
      <w:pPr>
        <w:pStyle w:val="BodyText3"/>
        <w:spacing w:after="0"/>
        <w:jc w:val="both"/>
        <w:rPr>
          <w:rFonts w:ascii="Open Sans" w:hAnsi="Open Sans" w:cs="Open Sans"/>
          <w:sz w:val="22"/>
          <w:szCs w:val="22"/>
        </w:rPr>
      </w:pPr>
    </w:p>
    <w:p w14:paraId="17555D3E" w14:textId="635293DE" w:rsidR="00C7433D" w:rsidRPr="00B61394" w:rsidRDefault="00C7433D" w:rsidP="002426C4">
      <w:pPr>
        <w:pStyle w:val="BodyText3"/>
        <w:spacing w:after="0"/>
        <w:jc w:val="both"/>
        <w:rPr>
          <w:rFonts w:ascii="Open Sans" w:hAnsi="Open Sans" w:cs="Open Sans"/>
          <w:sz w:val="22"/>
          <w:szCs w:val="22"/>
        </w:rPr>
      </w:pPr>
      <w:r w:rsidRPr="00B61394">
        <w:rPr>
          <w:rFonts w:ascii="Open Sans" w:hAnsi="Open Sans" w:cs="Open Sans"/>
          <w:sz w:val="22"/>
          <w:szCs w:val="22"/>
        </w:rPr>
        <w:t>*</w:t>
      </w:r>
      <w:r w:rsidR="00C15698" w:rsidRPr="00B61394">
        <w:rPr>
          <w:rFonts w:ascii="Open Sans" w:hAnsi="Open Sans" w:cs="Open Sans"/>
          <w:color w:val="000000"/>
          <w:sz w:val="22"/>
          <w:szCs w:val="22"/>
          <w:shd w:val="clear" w:color="auto" w:fill="FFFFFF"/>
        </w:rPr>
        <w:t xml:space="preserve"> </w:t>
      </w:r>
      <w:r w:rsidR="00C15698" w:rsidRPr="00B61394">
        <w:rPr>
          <w:rStyle w:val="normaltextrun"/>
          <w:rFonts w:ascii="Open Sans" w:hAnsi="Open Sans" w:cs="Open Sans"/>
          <w:color w:val="000000"/>
          <w:sz w:val="22"/>
          <w:szCs w:val="22"/>
          <w:shd w:val="clear" w:color="auto" w:fill="FFFFFF"/>
        </w:rPr>
        <w:t>Note; these figures do not include the newly agreed APS Enterprise Agreement bargaining pay offer.</w:t>
      </w:r>
    </w:p>
    <w:p w14:paraId="08D720AC" w14:textId="77777777" w:rsidR="002426C4" w:rsidRPr="00B61394" w:rsidRDefault="002426C4" w:rsidP="002426C4">
      <w:pPr>
        <w:pStyle w:val="BodyText3"/>
        <w:spacing w:after="0"/>
        <w:jc w:val="both"/>
        <w:rPr>
          <w:rFonts w:ascii="Open Sans" w:hAnsi="Open Sans" w:cs="Open Sans"/>
          <w:sz w:val="22"/>
          <w:szCs w:val="22"/>
        </w:rPr>
      </w:pPr>
    </w:p>
    <w:p w14:paraId="400D0A3A" w14:textId="77777777" w:rsidR="002426C4" w:rsidRPr="00B61394" w:rsidRDefault="002426C4" w:rsidP="002426C4">
      <w:pPr>
        <w:pStyle w:val="BodyText3"/>
        <w:spacing w:after="0"/>
        <w:jc w:val="both"/>
        <w:rPr>
          <w:rFonts w:ascii="Open Sans" w:hAnsi="Open Sans" w:cs="Open Sans"/>
          <w:i/>
          <w:sz w:val="22"/>
          <w:szCs w:val="22"/>
        </w:rPr>
      </w:pPr>
      <w:r w:rsidRPr="00B61394">
        <w:rPr>
          <w:rFonts w:ascii="Open Sans" w:hAnsi="Open Sans" w:cs="Open Sans"/>
          <w:i/>
          <w:sz w:val="22"/>
          <w:szCs w:val="22"/>
        </w:rPr>
        <w:t xml:space="preserve">Only candidates who hold Australian citizenship can apply. Appointment is conditional on successfully completing a national police check. For more information please visit www.apsc.gov.au/citizenship-aps </w:t>
      </w:r>
    </w:p>
    <w:p w14:paraId="4F4E1F32" w14:textId="77777777" w:rsidR="002426C4" w:rsidRPr="00B61394" w:rsidRDefault="002426C4" w:rsidP="002426C4">
      <w:pPr>
        <w:pStyle w:val="BodyText3"/>
        <w:spacing w:after="0"/>
        <w:jc w:val="both"/>
        <w:rPr>
          <w:rFonts w:ascii="Open Sans" w:hAnsi="Open Sans" w:cs="Open Sans"/>
          <w:sz w:val="22"/>
          <w:szCs w:val="22"/>
        </w:rPr>
      </w:pPr>
    </w:p>
    <w:p w14:paraId="030FAFFD" w14:textId="77777777" w:rsidR="002426C4" w:rsidRPr="00B61394" w:rsidRDefault="002426C4" w:rsidP="002426C4">
      <w:pPr>
        <w:pStyle w:val="BodyText3"/>
        <w:spacing w:after="0"/>
        <w:jc w:val="both"/>
        <w:rPr>
          <w:rFonts w:ascii="Open Sans" w:hAnsi="Open Sans" w:cs="Open Sans"/>
          <w:b/>
          <w:sz w:val="22"/>
          <w:szCs w:val="22"/>
        </w:rPr>
      </w:pPr>
      <w:r w:rsidRPr="00B61394">
        <w:rPr>
          <w:rFonts w:ascii="Open Sans" w:hAnsi="Open Sans" w:cs="Open Sans"/>
          <w:sz w:val="22"/>
          <w:szCs w:val="22"/>
        </w:rPr>
        <w:t xml:space="preserve">In your application please provide a statement of claims against the Eligibility Requirements in no more than </w:t>
      </w:r>
      <w:r w:rsidRPr="00B61394">
        <w:rPr>
          <w:rFonts w:ascii="Open Sans" w:hAnsi="Open Sans" w:cs="Open Sans"/>
          <w:b/>
          <w:sz w:val="22"/>
          <w:szCs w:val="22"/>
        </w:rPr>
        <w:t>600 words.</w:t>
      </w:r>
    </w:p>
    <w:p w14:paraId="0BDF22D4" w14:textId="77777777" w:rsidR="002426C4" w:rsidRPr="00B61394" w:rsidRDefault="002426C4" w:rsidP="002426C4">
      <w:pPr>
        <w:pStyle w:val="BodyText3"/>
        <w:spacing w:after="0"/>
        <w:jc w:val="both"/>
        <w:rPr>
          <w:rFonts w:ascii="Open Sans" w:hAnsi="Open Sans" w:cs="Open Sans"/>
          <w:sz w:val="22"/>
          <w:szCs w:val="22"/>
        </w:rPr>
      </w:pPr>
    </w:p>
    <w:p w14:paraId="4102D901" w14:textId="23126AAF" w:rsidR="00F56DDC" w:rsidRPr="00B61394" w:rsidRDefault="00EA7B3B" w:rsidP="002426C4">
      <w:pPr>
        <w:pStyle w:val="ListParagraph"/>
        <w:spacing w:after="0" w:line="240" w:lineRule="auto"/>
        <w:ind w:left="0"/>
        <w:contextualSpacing w:val="0"/>
        <w:rPr>
          <w:rFonts w:ascii="Open Sans" w:eastAsia="Times New Roman" w:hAnsi="Open Sans" w:cs="Open Sans"/>
          <w:lang w:val="en-US"/>
        </w:rPr>
      </w:pPr>
      <w:r w:rsidRPr="00B61394">
        <w:rPr>
          <w:rFonts w:ascii="Open Sans" w:eastAsia="Times New Roman" w:hAnsi="Open Sans" w:cs="Open Sans"/>
          <w:lang w:val="en-US"/>
        </w:rPr>
        <w:t>Non-ongoing opportunity will be offered for an irregular/intermittent term. Opportunities will be offered for varying periods up to 18 months with a possibility of extension to a maximum of three years.</w:t>
      </w:r>
    </w:p>
    <w:p w14:paraId="68BDA361" w14:textId="77777777" w:rsidR="00F56DDC" w:rsidRPr="00B61394" w:rsidRDefault="00F56DDC" w:rsidP="002426C4">
      <w:pPr>
        <w:pStyle w:val="ListParagraph"/>
        <w:spacing w:after="0" w:line="240" w:lineRule="auto"/>
        <w:ind w:left="0"/>
        <w:contextualSpacing w:val="0"/>
        <w:rPr>
          <w:rFonts w:ascii="Open Sans" w:eastAsia="Times New Roman" w:hAnsi="Open Sans" w:cs="Open Sans"/>
          <w:lang w:val="en-US"/>
        </w:rPr>
      </w:pPr>
    </w:p>
    <w:p w14:paraId="236CED26" w14:textId="3F7C43A8" w:rsidR="002426C4" w:rsidRPr="00B61394" w:rsidRDefault="002426C4" w:rsidP="002426C4">
      <w:pPr>
        <w:pStyle w:val="ListParagraph"/>
        <w:spacing w:after="0" w:line="240" w:lineRule="auto"/>
        <w:ind w:left="0"/>
        <w:contextualSpacing w:val="0"/>
        <w:rPr>
          <w:rFonts w:ascii="Open Sans" w:eastAsia="Times New Roman" w:hAnsi="Open Sans" w:cs="Open Sans"/>
          <w:lang w:val="en-US"/>
        </w:rPr>
      </w:pPr>
      <w:r w:rsidRPr="00B61394">
        <w:rPr>
          <w:rFonts w:ascii="Open Sans" w:eastAsia="Times New Roman" w:hAnsi="Open Sans" w:cs="Open Sans"/>
          <w:lang w:val="en-US"/>
        </w:rPr>
        <w:t xml:space="preserve">Merit Pool established through this selection process may be used to fill this or future </w:t>
      </w:r>
      <w:r w:rsidR="00F56DDC" w:rsidRPr="00B61394">
        <w:rPr>
          <w:rFonts w:ascii="Open Sans" w:eastAsia="Times New Roman" w:hAnsi="Open Sans" w:cs="Open Sans"/>
          <w:lang w:val="en-US"/>
        </w:rPr>
        <w:t>O</w:t>
      </w:r>
      <w:r w:rsidRPr="00B61394">
        <w:rPr>
          <w:rFonts w:ascii="Open Sans" w:eastAsia="Times New Roman" w:hAnsi="Open Sans" w:cs="Open Sans"/>
          <w:lang w:val="en-US"/>
        </w:rPr>
        <w:t xml:space="preserve">ngoing </w:t>
      </w:r>
      <w:r w:rsidR="00EA7B3B" w:rsidRPr="00B61394">
        <w:rPr>
          <w:rFonts w:ascii="Open Sans" w:eastAsia="Times New Roman" w:hAnsi="Open Sans" w:cs="Open Sans"/>
          <w:lang w:val="en-US"/>
        </w:rPr>
        <w:t xml:space="preserve">and </w:t>
      </w:r>
      <w:r w:rsidR="00F56DDC" w:rsidRPr="00B61394">
        <w:rPr>
          <w:rFonts w:ascii="Open Sans" w:eastAsia="Times New Roman" w:hAnsi="Open Sans" w:cs="Open Sans"/>
          <w:lang w:val="en-US"/>
        </w:rPr>
        <w:t>N</w:t>
      </w:r>
      <w:r w:rsidR="00EA7B3B" w:rsidRPr="00B61394">
        <w:rPr>
          <w:rFonts w:ascii="Open Sans" w:eastAsia="Times New Roman" w:hAnsi="Open Sans" w:cs="Open Sans"/>
          <w:lang w:val="en-US"/>
        </w:rPr>
        <w:t xml:space="preserve">on-Ongoing </w:t>
      </w:r>
      <w:r w:rsidRPr="00B61394">
        <w:rPr>
          <w:rFonts w:ascii="Open Sans" w:eastAsia="Times New Roman" w:hAnsi="Open Sans" w:cs="Open Sans"/>
          <w:lang w:val="en-US"/>
        </w:rPr>
        <w:t>vacancies.</w:t>
      </w:r>
    </w:p>
    <w:p w14:paraId="24D28E04" w14:textId="77777777" w:rsidR="002426C4" w:rsidRPr="00B61394" w:rsidRDefault="002426C4" w:rsidP="002426C4">
      <w:pPr>
        <w:pStyle w:val="BodyText3"/>
        <w:spacing w:after="0"/>
        <w:rPr>
          <w:rFonts w:ascii="Open Sans" w:hAnsi="Open Sans" w:cs="Open Sans"/>
          <w:sz w:val="22"/>
          <w:szCs w:val="22"/>
        </w:rPr>
      </w:pPr>
    </w:p>
    <w:p w14:paraId="3C9F06AC" w14:textId="77777777" w:rsidR="002426C4" w:rsidRPr="00B61394" w:rsidRDefault="002426C4" w:rsidP="002426C4">
      <w:pPr>
        <w:rPr>
          <w:rFonts w:ascii="Open Sans" w:eastAsia="Times New Roman" w:hAnsi="Open Sans" w:cs="Open Sans"/>
          <w:b/>
          <w:i/>
          <w:lang w:val="en-US"/>
        </w:rPr>
      </w:pPr>
    </w:p>
    <w:p w14:paraId="3BCFB872" w14:textId="6B439A63" w:rsidR="002426C4" w:rsidRPr="00B61394" w:rsidRDefault="002426C4" w:rsidP="002426C4">
      <w:pPr>
        <w:rPr>
          <w:rFonts w:ascii="Open Sans" w:eastAsia="Times New Roman" w:hAnsi="Open Sans" w:cs="Open Sans"/>
          <w:b/>
          <w:iCs/>
          <w:lang w:val="en-US"/>
        </w:rPr>
      </w:pPr>
      <w:r w:rsidRPr="00B61394">
        <w:rPr>
          <w:rFonts w:ascii="Open Sans" w:eastAsia="Times New Roman" w:hAnsi="Open Sans" w:cs="Open Sans"/>
          <w:b/>
          <w:iCs/>
          <w:lang w:val="en-US"/>
        </w:rPr>
        <w:t>How to Apply?</w:t>
      </w:r>
    </w:p>
    <w:p w14:paraId="2AE3BD97" w14:textId="77777777" w:rsidR="002426C4" w:rsidRPr="00B61394" w:rsidRDefault="002426C4" w:rsidP="002426C4">
      <w:pPr>
        <w:pStyle w:val="ListParagraph"/>
        <w:numPr>
          <w:ilvl w:val="0"/>
          <w:numId w:val="3"/>
        </w:numPr>
        <w:spacing w:line="252" w:lineRule="auto"/>
        <w:rPr>
          <w:rFonts w:ascii="Open Sans" w:eastAsia="Times New Roman" w:hAnsi="Open Sans" w:cs="Open Sans"/>
          <w:lang w:val="en-US"/>
        </w:rPr>
      </w:pPr>
      <w:r w:rsidRPr="00B61394">
        <w:rPr>
          <w:rFonts w:ascii="Open Sans" w:eastAsia="Times New Roman" w:hAnsi="Open Sans" w:cs="Open Sans"/>
          <w:lang w:val="en-US"/>
        </w:rPr>
        <w:t>Navigate to ‘Current Vacancies’ section of the careers page and locate the relevant job title.  All documentation relating to the role and application process will be located here.</w:t>
      </w:r>
    </w:p>
    <w:p w14:paraId="7DED0AF7" w14:textId="77777777" w:rsidR="002426C4" w:rsidRPr="00B61394" w:rsidRDefault="002426C4" w:rsidP="002426C4">
      <w:pPr>
        <w:pStyle w:val="ListParagraph"/>
        <w:numPr>
          <w:ilvl w:val="0"/>
          <w:numId w:val="3"/>
        </w:numPr>
        <w:spacing w:line="252" w:lineRule="auto"/>
        <w:rPr>
          <w:rFonts w:ascii="Open Sans" w:eastAsia="Times New Roman" w:hAnsi="Open Sans" w:cs="Open Sans"/>
          <w:lang w:val="en-US"/>
        </w:rPr>
      </w:pPr>
      <w:r w:rsidRPr="00B61394">
        <w:rPr>
          <w:rFonts w:ascii="Open Sans" w:eastAsia="Times New Roman" w:hAnsi="Open Sans" w:cs="Open Sans"/>
          <w:lang w:val="en-US"/>
        </w:rPr>
        <w:t>Click on the job title and at the bottom of the Advertisement you will be asked to create an account If you are a first-time user or to sign in to complete your application.</w:t>
      </w:r>
    </w:p>
    <w:p w14:paraId="09CAA004" w14:textId="77777777" w:rsidR="002426C4" w:rsidRPr="00B61394" w:rsidRDefault="002426C4" w:rsidP="002426C4">
      <w:pPr>
        <w:pStyle w:val="ListParagraph"/>
        <w:numPr>
          <w:ilvl w:val="0"/>
          <w:numId w:val="3"/>
        </w:numPr>
        <w:spacing w:line="252" w:lineRule="auto"/>
        <w:rPr>
          <w:rFonts w:ascii="Open Sans" w:eastAsia="Times New Roman" w:hAnsi="Open Sans" w:cs="Open Sans"/>
          <w:lang w:val="en-US"/>
        </w:rPr>
      </w:pPr>
      <w:r w:rsidRPr="00B61394">
        <w:rPr>
          <w:rFonts w:ascii="Open Sans" w:eastAsia="Times New Roman" w:hAnsi="Open Sans" w:cs="Open Sans"/>
          <w:lang w:val="en-US"/>
        </w:rPr>
        <w:t>As part of your application you will be requested to complete a statement of claim and attach your Resume. Cover letter is optional</w:t>
      </w:r>
    </w:p>
    <w:p w14:paraId="3D697DB7" w14:textId="77777777" w:rsidR="002426C4" w:rsidRPr="00B61394" w:rsidRDefault="002426C4" w:rsidP="002426C4">
      <w:pPr>
        <w:pStyle w:val="ListParagraph"/>
        <w:numPr>
          <w:ilvl w:val="0"/>
          <w:numId w:val="3"/>
        </w:numPr>
        <w:spacing w:line="252" w:lineRule="auto"/>
        <w:rPr>
          <w:rFonts w:ascii="Open Sans" w:eastAsia="Times New Roman" w:hAnsi="Open Sans" w:cs="Open Sans"/>
          <w:lang w:val="en-US"/>
        </w:rPr>
      </w:pPr>
      <w:r w:rsidRPr="00B61394">
        <w:rPr>
          <w:rFonts w:ascii="Open Sans" w:eastAsia="Times New Roman" w:hAnsi="Open Sans" w:cs="Open Sans"/>
          <w:lang w:val="en-US"/>
        </w:rPr>
        <w:t>Click ‘Apply Now’ when you are ready to submit your application.</w:t>
      </w:r>
    </w:p>
    <w:p w14:paraId="4BF2FF55" w14:textId="77777777" w:rsidR="002426C4" w:rsidRPr="00B61394" w:rsidRDefault="002426C4" w:rsidP="002426C4">
      <w:pPr>
        <w:rPr>
          <w:rFonts w:ascii="Open Sans" w:hAnsi="Open Sans" w:cs="Open Sans"/>
        </w:rPr>
      </w:pPr>
    </w:p>
    <w:p w14:paraId="13089B2B" w14:textId="15AF34EB" w:rsidR="002426C4" w:rsidRPr="00B61394" w:rsidRDefault="002426C4" w:rsidP="002426C4">
      <w:pPr>
        <w:rPr>
          <w:rFonts w:ascii="Open Sans" w:hAnsi="Open Sans" w:cs="Open Sans"/>
        </w:rPr>
      </w:pPr>
      <w:r w:rsidRPr="00B61394">
        <w:rPr>
          <w:rFonts w:ascii="Open Sans" w:hAnsi="Open Sans" w:cs="Open Sans"/>
        </w:rPr>
        <w:t xml:space="preserve">Please complete an online application form and submit to </w:t>
      </w:r>
      <w:hyperlink r:id="rId12" w:history="1">
        <w:r w:rsidR="000A466B" w:rsidRPr="00B61394">
          <w:rPr>
            <w:rStyle w:val="Hyperlink"/>
            <w:rFonts w:ascii="Open Sans" w:hAnsi="Open Sans" w:cs="Open Sans"/>
          </w:rPr>
          <w:t>https://www.agedcarequality.gov.au/about-us/careers/current-vacancies</w:t>
        </w:r>
      </w:hyperlink>
      <w:r w:rsidRPr="00B61394">
        <w:rPr>
          <w:rFonts w:ascii="Open Sans" w:hAnsi="Open Sans" w:cs="Open Sans"/>
        </w:rPr>
        <w:t xml:space="preserve"> by 11:59pm (</w:t>
      </w:r>
      <w:r w:rsidR="00C6075B" w:rsidRPr="00B61394">
        <w:rPr>
          <w:rFonts w:ascii="Open Sans" w:hAnsi="Open Sans" w:cs="Open Sans"/>
        </w:rPr>
        <w:t>AEST</w:t>
      </w:r>
      <w:r w:rsidRPr="00B61394">
        <w:rPr>
          <w:rFonts w:ascii="Open Sans" w:hAnsi="Open Sans" w:cs="Open Sans"/>
        </w:rPr>
        <w:t xml:space="preserve">) on </w:t>
      </w:r>
      <w:r w:rsidR="00B61394" w:rsidRPr="00B61394">
        <w:rPr>
          <w:rFonts w:ascii="Open Sans" w:hAnsi="Open Sans" w:cs="Open Sans"/>
          <w:b/>
        </w:rPr>
        <w:t>26 February 2024.</w:t>
      </w:r>
      <w:r w:rsidRPr="00B61394">
        <w:rPr>
          <w:rFonts w:ascii="Open Sans" w:hAnsi="Open Sans" w:cs="Open Sans"/>
        </w:rPr>
        <w:t xml:space="preserve">  </w:t>
      </w:r>
    </w:p>
    <w:p w14:paraId="4C357140" w14:textId="77777777" w:rsidR="002426C4" w:rsidRPr="00B61394" w:rsidRDefault="002426C4" w:rsidP="002426C4">
      <w:pPr>
        <w:rPr>
          <w:rFonts w:ascii="Open Sans" w:hAnsi="Open Sans" w:cs="Open Sans"/>
        </w:rPr>
      </w:pPr>
      <w:r w:rsidRPr="00B61394">
        <w:rPr>
          <w:rFonts w:ascii="Open Sans" w:hAnsi="Open Sans" w:cs="Open Sans"/>
        </w:rPr>
        <w:t>Only completed applications will be accepted. </w:t>
      </w:r>
    </w:p>
    <w:p w14:paraId="4353B75E" w14:textId="77777777" w:rsidR="00B61394" w:rsidRPr="00B61394" w:rsidRDefault="00B61394" w:rsidP="002426C4">
      <w:pPr>
        <w:rPr>
          <w:rFonts w:ascii="Open Sans" w:hAnsi="Open Sans" w:cs="Open Sans"/>
        </w:rPr>
      </w:pPr>
    </w:p>
    <w:p w14:paraId="394679AB" w14:textId="40A43CA6" w:rsidR="002426C4" w:rsidRPr="00B61394" w:rsidRDefault="002426C4" w:rsidP="002426C4">
      <w:pPr>
        <w:rPr>
          <w:rStyle w:val="Strong"/>
          <w:rFonts w:ascii="Open Sans" w:hAnsi="Open Sans" w:cs="Open Sans"/>
          <w:color w:val="000000"/>
          <w:shd w:val="clear" w:color="auto" w:fill="FFFFFF"/>
        </w:rPr>
      </w:pPr>
      <w:r w:rsidRPr="00B61394">
        <w:rPr>
          <w:rStyle w:val="Strong"/>
          <w:rFonts w:ascii="Open Sans" w:hAnsi="Open Sans" w:cs="Open Sans"/>
          <w:color w:val="000000"/>
          <w:shd w:val="clear" w:color="auto" w:fill="FFFFFF"/>
        </w:rPr>
        <w:t>Contact Officer</w:t>
      </w:r>
    </w:p>
    <w:p w14:paraId="5FB671A8" w14:textId="4340C2DF" w:rsidR="002426C4" w:rsidRPr="00B61394" w:rsidRDefault="002426C4" w:rsidP="002426C4">
      <w:pPr>
        <w:rPr>
          <w:rFonts w:ascii="Open Sans" w:hAnsi="Open Sans" w:cs="Open Sans"/>
          <w:color w:val="000000"/>
          <w:shd w:val="clear" w:color="auto" w:fill="FFFFFF"/>
        </w:rPr>
      </w:pPr>
      <w:r w:rsidRPr="00B61394">
        <w:rPr>
          <w:rFonts w:ascii="Open Sans" w:hAnsi="Open Sans" w:cs="Open Sans"/>
          <w:color w:val="000000"/>
          <w:shd w:val="clear" w:color="auto" w:fill="FFFFFF"/>
        </w:rPr>
        <w:t xml:space="preserve">Please contact our recruitment team on </w:t>
      </w:r>
      <w:r w:rsidRPr="00B61394">
        <w:rPr>
          <w:rFonts w:ascii="Open Sans" w:hAnsi="Open Sans" w:cs="Open Sans"/>
          <w:b/>
          <w:color w:val="000000"/>
          <w:shd w:val="clear" w:color="auto" w:fill="FFFFFF"/>
        </w:rPr>
        <w:t>(</w:t>
      </w:r>
      <w:r w:rsidRPr="00B61394">
        <w:rPr>
          <w:rFonts w:ascii="Open Sans" w:hAnsi="Open Sans" w:cs="Open Sans"/>
          <w:b/>
          <w:color w:val="000000"/>
        </w:rPr>
        <w:t>02) 9633 3262</w:t>
      </w:r>
      <w:r w:rsidRPr="00B61394">
        <w:rPr>
          <w:rFonts w:ascii="Open Sans" w:hAnsi="Open Sans" w:cs="Open Sans"/>
          <w:color w:val="000000"/>
        </w:rPr>
        <w:t xml:space="preserve"> </w:t>
      </w:r>
      <w:r w:rsidRPr="00B61394">
        <w:rPr>
          <w:rFonts w:ascii="Open Sans" w:hAnsi="Open Sans" w:cs="Open Sans"/>
          <w:color w:val="000000"/>
          <w:shd w:val="clear" w:color="auto" w:fill="FFFFFF"/>
        </w:rPr>
        <w:t>or </w:t>
      </w:r>
      <w:hyperlink r:id="rId13" w:history="1">
        <w:r w:rsidRPr="00B61394">
          <w:rPr>
            <w:rStyle w:val="Hyperlink"/>
            <w:rFonts w:ascii="Open Sans" w:hAnsi="Open Sans" w:cs="Open Sans"/>
          </w:rPr>
          <w:t>recruitment@agedcarequality.gov.au</w:t>
        </w:r>
      </w:hyperlink>
      <w:r w:rsidRPr="00B61394">
        <w:rPr>
          <w:rFonts w:ascii="Open Sans" w:hAnsi="Open Sans" w:cs="Open Sans"/>
          <w:color w:val="000000"/>
          <w:shd w:val="clear" w:color="auto" w:fill="FFFFFF"/>
        </w:rPr>
        <w:t xml:space="preserve"> for assistance with accessing our website or with lodging your application. Specific questions about the role can be directed to </w:t>
      </w:r>
      <w:r w:rsidR="00B61394" w:rsidRPr="00B61394">
        <w:rPr>
          <w:rFonts w:ascii="Open Sans" w:hAnsi="Open Sans" w:cs="Open Sans"/>
          <w:color w:val="000000"/>
          <w:shd w:val="clear" w:color="auto" w:fill="FFFFFF"/>
        </w:rPr>
        <w:t>David McCarty</w:t>
      </w:r>
      <w:r w:rsidRPr="00B61394">
        <w:rPr>
          <w:rFonts w:ascii="Open Sans" w:hAnsi="Open Sans" w:cs="Open Sans"/>
          <w:color w:val="000000"/>
          <w:shd w:val="clear" w:color="auto" w:fill="FFFFFF"/>
        </w:rPr>
        <w:t xml:space="preserve"> by emailing </w:t>
      </w:r>
      <w:hyperlink r:id="rId14" w:history="1">
        <w:r w:rsidR="00B61394" w:rsidRPr="00B61394">
          <w:rPr>
            <w:rStyle w:val="Hyperlink"/>
            <w:rFonts w:ascii="Open Sans" w:hAnsi="Open Sans" w:cs="Open Sans"/>
          </w:rPr>
          <w:t>david.mccarty@agedcarequality.gov.au</w:t>
        </w:r>
      </w:hyperlink>
      <w:r w:rsidR="0077718D" w:rsidRPr="00B61394">
        <w:rPr>
          <w:rFonts w:ascii="Open Sans" w:hAnsi="Open Sans" w:cs="Open Sans"/>
        </w:rPr>
        <w:t xml:space="preserve"> </w:t>
      </w:r>
      <w:r w:rsidRPr="00B61394">
        <w:rPr>
          <w:rFonts w:ascii="Open Sans" w:hAnsi="Open Sans" w:cs="Open Sans"/>
          <w:color w:val="000000"/>
          <w:shd w:val="clear" w:color="auto" w:fill="FFFFFF"/>
        </w:rPr>
        <w:t>with Position title in the subject line.</w:t>
      </w:r>
    </w:p>
    <w:p w14:paraId="077766E2" w14:textId="77777777" w:rsidR="006E4035" w:rsidRPr="00B61394" w:rsidRDefault="006E4035" w:rsidP="00393A58">
      <w:pPr>
        <w:rPr>
          <w:rFonts w:ascii="Open Sans" w:hAnsi="Open Sans" w:cs="Open Sans"/>
        </w:rPr>
      </w:pPr>
    </w:p>
    <w:p w14:paraId="4904E825" w14:textId="12736616" w:rsidR="003B4C31" w:rsidRPr="00B61394" w:rsidRDefault="003B4C31" w:rsidP="00EA7B3B">
      <w:pPr>
        <w:rPr>
          <w:rStyle w:val="Strong"/>
          <w:rFonts w:ascii="Open Sans" w:hAnsi="Open Sans" w:cs="Open Sans"/>
          <w:color w:val="000000"/>
          <w:shd w:val="clear" w:color="auto" w:fill="FFFFFF"/>
        </w:rPr>
      </w:pPr>
      <w:r w:rsidRPr="00B61394">
        <w:rPr>
          <w:rStyle w:val="Strong"/>
          <w:rFonts w:ascii="Open Sans" w:hAnsi="Open Sans" w:cs="Open Sans"/>
          <w:color w:val="000000"/>
          <w:shd w:val="clear" w:color="auto" w:fill="FFFFFF"/>
        </w:rPr>
        <w:t>Diversity and Inclusion</w:t>
      </w:r>
    </w:p>
    <w:p w14:paraId="5C4AA809" w14:textId="77777777" w:rsidR="003B4C31" w:rsidRPr="00B61394" w:rsidRDefault="003B4C31" w:rsidP="003B4C31">
      <w:pPr>
        <w:spacing w:after="0"/>
        <w:rPr>
          <w:rStyle w:val="Strong"/>
          <w:rFonts w:ascii="Open Sans" w:hAnsi="Open Sans" w:cs="Open Sans"/>
          <w:color w:val="000000"/>
          <w:shd w:val="clear" w:color="auto" w:fill="FFFFFF"/>
        </w:rPr>
      </w:pPr>
    </w:p>
    <w:p w14:paraId="371D3DE2" w14:textId="77777777" w:rsidR="003B4C31" w:rsidRPr="00B61394" w:rsidRDefault="003B4C31" w:rsidP="003B4C31">
      <w:pPr>
        <w:spacing w:line="242" w:lineRule="auto"/>
        <w:rPr>
          <w:rFonts w:ascii="Open Sans" w:hAnsi="Open Sans" w:cs="Open Sans"/>
        </w:rPr>
      </w:pPr>
      <w:r w:rsidRPr="00B61394">
        <w:rPr>
          <w:rFonts w:ascii="Open Sans" w:hAnsi="Open Sans" w:cs="Open Sans"/>
        </w:rPr>
        <w:t xml:space="preserve">The Commission is committed to fostering a workplace with flexible work arrangements to support a diverse, respectful and inclusive culture for all staff.  </w:t>
      </w:r>
    </w:p>
    <w:p w14:paraId="77DBCE0E" w14:textId="77777777" w:rsidR="003B4C31" w:rsidRPr="00B61394" w:rsidRDefault="003B4C31" w:rsidP="003B4C31">
      <w:pPr>
        <w:spacing w:line="242" w:lineRule="auto"/>
        <w:rPr>
          <w:rFonts w:ascii="Open Sans" w:hAnsi="Open Sans" w:cs="Open Sans"/>
        </w:rPr>
      </w:pPr>
      <w:r w:rsidRPr="00B61394">
        <w:rPr>
          <w:rFonts w:ascii="Open Sans" w:hAnsi="Open Sans" w:cs="Open Sans"/>
        </w:rPr>
        <w:t xml:space="preserve">The Commission recognises the richness of Aboriginal and Torres Strait Islander cultures and is committed to the implementation of our </w:t>
      </w:r>
      <w:hyperlink r:id="rId15" w:anchor="reconciliation-action-plan">
        <w:r w:rsidRPr="00B61394">
          <w:rPr>
            <w:rStyle w:val="Hyperlink"/>
            <w:rFonts w:ascii="Open Sans" w:hAnsi="Open Sans" w:cs="Open Sans"/>
          </w:rPr>
          <w:t>Reconciliation Action Plan</w:t>
        </w:r>
      </w:hyperlink>
      <w:r w:rsidRPr="00B61394">
        <w:rPr>
          <w:rFonts w:ascii="Open Sans" w:hAnsi="Open Sans" w:cs="Open Sans"/>
        </w:rPr>
        <w:t xml:space="preserve">. The Commission values the unique knowledge and experience of Aboriginal and Torres Strait Islander employees which strengthens and supports our focus on protecting and enhancing the safety, health, wellbeing and quality of life of aged care consumers. </w:t>
      </w:r>
    </w:p>
    <w:p w14:paraId="467CEFD0" w14:textId="77777777" w:rsidR="003B4C31" w:rsidRPr="00B61394" w:rsidRDefault="003B4C31" w:rsidP="003B4C31">
      <w:pPr>
        <w:spacing w:line="242" w:lineRule="auto"/>
        <w:rPr>
          <w:rFonts w:ascii="Open Sans" w:hAnsi="Open Sans" w:cs="Open Sans"/>
        </w:rPr>
      </w:pPr>
      <w:r w:rsidRPr="00B61394">
        <w:rPr>
          <w:rFonts w:ascii="Open Sans" w:hAnsi="Open Sans" w:cs="Open Sans"/>
        </w:rPr>
        <w:t xml:space="preserve"> </w:t>
      </w:r>
    </w:p>
    <w:p w14:paraId="4208DACD" w14:textId="77777777" w:rsidR="003B4C31" w:rsidRPr="00B61394" w:rsidRDefault="003B4C31" w:rsidP="003B4C31">
      <w:pPr>
        <w:rPr>
          <w:rFonts w:ascii="Open Sans" w:hAnsi="Open Sans" w:cs="Open Sans"/>
        </w:rPr>
      </w:pPr>
      <w:r w:rsidRPr="00B61394">
        <w:rPr>
          <w:rFonts w:ascii="Open Sans" w:hAnsi="Open Sans" w:cs="Open Sans"/>
          <w:b/>
          <w:bCs/>
        </w:rPr>
        <w:t>Further information:</w:t>
      </w:r>
    </w:p>
    <w:p w14:paraId="68BEB4F3" w14:textId="48424D5E" w:rsidR="003B4C31" w:rsidRPr="00B61394" w:rsidRDefault="003B4C31" w:rsidP="003B4C31">
      <w:pPr>
        <w:rPr>
          <w:rFonts w:ascii="Open Sans" w:hAnsi="Open Sans" w:cs="Open Sans"/>
        </w:rPr>
      </w:pPr>
      <w:r w:rsidRPr="00B61394">
        <w:rPr>
          <w:rFonts w:ascii="Open Sans" w:hAnsi="Open Sans" w:cs="Open Sans"/>
        </w:rPr>
        <w:t xml:space="preserve">For further information about the Quality Commission, office locations and other related resources, please visit </w:t>
      </w:r>
      <w:hyperlink r:id="rId16">
        <w:r w:rsidRPr="00B61394">
          <w:rPr>
            <w:rStyle w:val="Hyperlink"/>
            <w:rFonts w:ascii="Open Sans" w:hAnsi="Open Sans" w:cs="Open Sans"/>
            <w:lang w:val="en"/>
          </w:rPr>
          <w:t>https://www.agedcarequality.gov.au</w:t>
        </w:r>
      </w:hyperlink>
    </w:p>
    <w:p w14:paraId="7730BD3E" w14:textId="77777777" w:rsidR="003B4C31" w:rsidRPr="00B61394" w:rsidRDefault="003B4C31" w:rsidP="003B4C31">
      <w:pPr>
        <w:rPr>
          <w:rFonts w:ascii="Open Sans" w:hAnsi="Open Sans" w:cs="Open Sans"/>
        </w:rPr>
      </w:pPr>
      <w:r w:rsidRPr="00B61394">
        <w:rPr>
          <w:rFonts w:ascii="Open Sans" w:hAnsi="Open Sans" w:cs="Open Sans"/>
          <w:lang w:val="en"/>
        </w:rPr>
        <w:t xml:space="preserve"> </w:t>
      </w:r>
    </w:p>
    <w:p w14:paraId="23D8F41A" w14:textId="77777777" w:rsidR="003B4C31" w:rsidRPr="00B61394" w:rsidRDefault="003B4C31" w:rsidP="003B4C31">
      <w:pPr>
        <w:rPr>
          <w:rFonts w:ascii="Open Sans" w:hAnsi="Open Sans" w:cs="Open Sans"/>
        </w:rPr>
      </w:pPr>
      <w:r w:rsidRPr="00B61394">
        <w:rPr>
          <w:rFonts w:ascii="Open Sans" w:hAnsi="Open Sans" w:cs="Open Sans"/>
        </w:rPr>
        <w:t xml:space="preserve">For more information on the Australian Public Service, please visit </w:t>
      </w:r>
      <w:hyperlink r:id="rId17">
        <w:r w:rsidRPr="00B61394">
          <w:rPr>
            <w:rStyle w:val="Hyperlink"/>
            <w:rFonts w:ascii="Open Sans" w:hAnsi="Open Sans" w:cs="Open Sans"/>
            <w:lang w:val="en"/>
          </w:rPr>
          <w:t>http://www.apsc.gov.au/publications-and-media/current-publications/cracking-the-code/factsheet-4</w:t>
        </w:r>
      </w:hyperlink>
      <w:r w:rsidRPr="00B61394">
        <w:rPr>
          <w:rFonts w:ascii="Open Sans" w:hAnsi="Open Sans" w:cs="Open Sans"/>
          <w:lang w:val="en"/>
        </w:rPr>
        <w:t xml:space="preserve"> </w:t>
      </w:r>
      <w:r w:rsidRPr="00B61394">
        <w:rPr>
          <w:rFonts w:ascii="Open Sans" w:hAnsi="Open Sans" w:cs="Open Sans"/>
        </w:rPr>
        <w:t xml:space="preserve">and </w:t>
      </w:r>
      <w:hyperlink r:id="rId18">
        <w:r w:rsidRPr="00B61394">
          <w:rPr>
            <w:rStyle w:val="Hyperlink"/>
            <w:rFonts w:ascii="Open Sans" w:hAnsi="Open Sans" w:cs="Open Sans"/>
            <w:lang w:val="en"/>
          </w:rPr>
          <w:t>http://www.apsc.gov.au/publications-and-media/current-publications/cracking-the-code</w:t>
        </w:r>
      </w:hyperlink>
      <w:r w:rsidRPr="00B61394">
        <w:rPr>
          <w:rFonts w:ascii="Open Sans" w:hAnsi="Open Sans" w:cs="Open Sans"/>
          <w:lang w:val="en"/>
        </w:rPr>
        <w:t>.</w:t>
      </w:r>
    </w:p>
    <w:p w14:paraId="1FB93D59" w14:textId="20733129" w:rsidR="009C3F6F" w:rsidRPr="00B61394" w:rsidRDefault="009C3F6F" w:rsidP="007E31E6">
      <w:pPr>
        <w:rPr>
          <w:rFonts w:ascii="Open Sans" w:eastAsia="Times New Roman" w:hAnsi="Open Sans" w:cs="Open Sans"/>
          <w:lang w:val="en-US"/>
        </w:rPr>
      </w:pPr>
    </w:p>
    <w:p w14:paraId="7E31C3B6" w14:textId="562E2ACE" w:rsidR="009C3F6F" w:rsidRPr="00B61394" w:rsidRDefault="009C3F6F" w:rsidP="007E31E6">
      <w:pPr>
        <w:rPr>
          <w:rFonts w:ascii="Open Sans" w:eastAsia="Times New Roman" w:hAnsi="Open Sans" w:cs="Open Sans"/>
          <w:lang w:val="en-US"/>
        </w:rPr>
      </w:pPr>
    </w:p>
    <w:p w14:paraId="442D0D42" w14:textId="0F627073" w:rsidR="009C3F6F" w:rsidRPr="00B61394" w:rsidRDefault="009C3F6F" w:rsidP="007E31E6">
      <w:pPr>
        <w:rPr>
          <w:rFonts w:ascii="Open Sans" w:eastAsia="Times New Roman" w:hAnsi="Open Sans" w:cs="Open Sans"/>
          <w:lang w:val="en-US"/>
        </w:rPr>
      </w:pPr>
    </w:p>
    <w:p w14:paraId="4E80AC97" w14:textId="3969FB44" w:rsidR="009C3F6F" w:rsidRPr="00B61394" w:rsidRDefault="009C3F6F" w:rsidP="007E31E6">
      <w:pPr>
        <w:rPr>
          <w:rFonts w:ascii="Open Sans" w:eastAsia="Times New Roman" w:hAnsi="Open Sans" w:cs="Open Sans"/>
          <w:lang w:val="en-US"/>
        </w:rPr>
      </w:pPr>
    </w:p>
    <w:p w14:paraId="31D93473" w14:textId="74BDE3F6" w:rsidR="009C3F6F" w:rsidRPr="00B61394" w:rsidRDefault="009C3F6F" w:rsidP="007E31E6">
      <w:pPr>
        <w:rPr>
          <w:rFonts w:ascii="Open Sans" w:eastAsia="Times New Roman" w:hAnsi="Open Sans" w:cs="Open Sans"/>
          <w:lang w:val="en-US"/>
        </w:rPr>
      </w:pPr>
    </w:p>
    <w:sectPr w:rsidR="009C3F6F" w:rsidRPr="00B61394" w:rsidSect="0028026F">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C56"/>
    <w:multiLevelType w:val="hybridMultilevel"/>
    <w:tmpl w:val="FFFFFFFF"/>
    <w:lvl w:ilvl="0" w:tplc="4372FA8C">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ind w:left="1702" w:hanging="360"/>
      </w:pPr>
      <w:rPr>
        <w:rFonts w:ascii="Courier New" w:hAnsi="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1" w15:restartNumberingAfterBreak="0">
    <w:nsid w:val="05E376B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C393A"/>
    <w:multiLevelType w:val="hybridMultilevel"/>
    <w:tmpl w:val="2C54E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9F60F5"/>
    <w:multiLevelType w:val="hybridMultilevel"/>
    <w:tmpl w:val="A2CCF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35E84"/>
    <w:multiLevelType w:val="hybridMultilevel"/>
    <w:tmpl w:val="81B0BA24"/>
    <w:lvl w:ilvl="0" w:tplc="0C090001">
      <w:start w:val="1"/>
      <w:numFmt w:val="bullet"/>
      <w:lvlText w:val=""/>
      <w:lvlJc w:val="left"/>
      <w:pPr>
        <w:ind w:left="982" w:hanging="360"/>
      </w:pPr>
      <w:rPr>
        <w:rFonts w:ascii="Symbol" w:hAnsi="Symbol" w:hint="default"/>
      </w:rPr>
    </w:lvl>
    <w:lvl w:ilvl="1" w:tplc="0C090003" w:tentative="1">
      <w:start w:val="1"/>
      <w:numFmt w:val="bullet"/>
      <w:lvlText w:val="o"/>
      <w:lvlJc w:val="left"/>
      <w:pPr>
        <w:ind w:left="1702" w:hanging="360"/>
      </w:pPr>
      <w:rPr>
        <w:rFonts w:ascii="Courier New" w:hAnsi="Courier New" w:hint="default"/>
      </w:rPr>
    </w:lvl>
    <w:lvl w:ilvl="2" w:tplc="0C090005" w:tentative="1">
      <w:start w:val="1"/>
      <w:numFmt w:val="bullet"/>
      <w:lvlText w:val=""/>
      <w:lvlJc w:val="left"/>
      <w:pPr>
        <w:ind w:left="2422" w:hanging="360"/>
      </w:pPr>
      <w:rPr>
        <w:rFonts w:ascii="Wingdings" w:hAnsi="Wingdings" w:hint="default"/>
      </w:rPr>
    </w:lvl>
    <w:lvl w:ilvl="3" w:tplc="0C090001" w:tentative="1">
      <w:start w:val="1"/>
      <w:numFmt w:val="bullet"/>
      <w:lvlText w:val=""/>
      <w:lvlJc w:val="left"/>
      <w:pPr>
        <w:ind w:left="3142" w:hanging="360"/>
      </w:pPr>
      <w:rPr>
        <w:rFonts w:ascii="Symbol" w:hAnsi="Symbol" w:hint="default"/>
      </w:rPr>
    </w:lvl>
    <w:lvl w:ilvl="4" w:tplc="0C090003" w:tentative="1">
      <w:start w:val="1"/>
      <w:numFmt w:val="bullet"/>
      <w:lvlText w:val="o"/>
      <w:lvlJc w:val="left"/>
      <w:pPr>
        <w:ind w:left="3862" w:hanging="360"/>
      </w:pPr>
      <w:rPr>
        <w:rFonts w:ascii="Courier New" w:hAnsi="Courier New" w:hint="default"/>
      </w:rPr>
    </w:lvl>
    <w:lvl w:ilvl="5" w:tplc="0C090005" w:tentative="1">
      <w:start w:val="1"/>
      <w:numFmt w:val="bullet"/>
      <w:lvlText w:val=""/>
      <w:lvlJc w:val="left"/>
      <w:pPr>
        <w:ind w:left="4582" w:hanging="360"/>
      </w:pPr>
      <w:rPr>
        <w:rFonts w:ascii="Wingdings" w:hAnsi="Wingdings" w:hint="default"/>
      </w:rPr>
    </w:lvl>
    <w:lvl w:ilvl="6" w:tplc="0C090001" w:tentative="1">
      <w:start w:val="1"/>
      <w:numFmt w:val="bullet"/>
      <w:lvlText w:val=""/>
      <w:lvlJc w:val="left"/>
      <w:pPr>
        <w:ind w:left="5302" w:hanging="360"/>
      </w:pPr>
      <w:rPr>
        <w:rFonts w:ascii="Symbol" w:hAnsi="Symbol" w:hint="default"/>
      </w:rPr>
    </w:lvl>
    <w:lvl w:ilvl="7" w:tplc="0C090003" w:tentative="1">
      <w:start w:val="1"/>
      <w:numFmt w:val="bullet"/>
      <w:lvlText w:val="o"/>
      <w:lvlJc w:val="left"/>
      <w:pPr>
        <w:ind w:left="6022" w:hanging="360"/>
      </w:pPr>
      <w:rPr>
        <w:rFonts w:ascii="Courier New" w:hAnsi="Courier New" w:hint="default"/>
      </w:rPr>
    </w:lvl>
    <w:lvl w:ilvl="8" w:tplc="0C090005" w:tentative="1">
      <w:start w:val="1"/>
      <w:numFmt w:val="bullet"/>
      <w:lvlText w:val=""/>
      <w:lvlJc w:val="left"/>
      <w:pPr>
        <w:ind w:left="6742" w:hanging="360"/>
      </w:pPr>
      <w:rPr>
        <w:rFonts w:ascii="Wingdings" w:hAnsi="Wingdings" w:hint="default"/>
      </w:rPr>
    </w:lvl>
  </w:abstractNum>
  <w:abstractNum w:abstractNumId="5" w15:restartNumberingAfterBreak="0">
    <w:nsid w:val="16557A9A"/>
    <w:multiLevelType w:val="hybridMultilevel"/>
    <w:tmpl w:val="95E0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B756E7B"/>
    <w:multiLevelType w:val="hybridMultilevel"/>
    <w:tmpl w:val="5FA48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97FEF"/>
    <w:multiLevelType w:val="hybridMultilevel"/>
    <w:tmpl w:val="F6F84AA4"/>
    <w:lvl w:ilvl="0" w:tplc="0C090001">
      <w:start w:val="1"/>
      <w:numFmt w:val="bullet"/>
      <w:lvlText w:val=""/>
      <w:lvlJc w:val="left"/>
      <w:pPr>
        <w:ind w:left="622" w:hanging="360"/>
      </w:pPr>
      <w:rPr>
        <w:rFonts w:ascii="Symbol" w:hAnsi="Symbol" w:hint="default"/>
      </w:rPr>
    </w:lvl>
    <w:lvl w:ilvl="1" w:tplc="0C090003" w:tentative="1">
      <w:start w:val="1"/>
      <w:numFmt w:val="bullet"/>
      <w:lvlText w:val="o"/>
      <w:lvlJc w:val="left"/>
      <w:pPr>
        <w:ind w:left="1342" w:hanging="360"/>
      </w:pPr>
      <w:rPr>
        <w:rFonts w:ascii="Courier New" w:hAnsi="Courier New" w:hint="default"/>
      </w:rPr>
    </w:lvl>
    <w:lvl w:ilvl="2" w:tplc="0C090005" w:tentative="1">
      <w:start w:val="1"/>
      <w:numFmt w:val="bullet"/>
      <w:lvlText w:val=""/>
      <w:lvlJc w:val="left"/>
      <w:pPr>
        <w:ind w:left="2062" w:hanging="360"/>
      </w:pPr>
      <w:rPr>
        <w:rFonts w:ascii="Wingdings" w:hAnsi="Wingdings" w:hint="default"/>
      </w:rPr>
    </w:lvl>
    <w:lvl w:ilvl="3" w:tplc="0C090001" w:tentative="1">
      <w:start w:val="1"/>
      <w:numFmt w:val="bullet"/>
      <w:lvlText w:val=""/>
      <w:lvlJc w:val="left"/>
      <w:pPr>
        <w:ind w:left="2782" w:hanging="360"/>
      </w:pPr>
      <w:rPr>
        <w:rFonts w:ascii="Symbol" w:hAnsi="Symbol" w:hint="default"/>
      </w:rPr>
    </w:lvl>
    <w:lvl w:ilvl="4" w:tplc="0C090003" w:tentative="1">
      <w:start w:val="1"/>
      <w:numFmt w:val="bullet"/>
      <w:lvlText w:val="o"/>
      <w:lvlJc w:val="left"/>
      <w:pPr>
        <w:ind w:left="3502" w:hanging="360"/>
      </w:pPr>
      <w:rPr>
        <w:rFonts w:ascii="Courier New" w:hAnsi="Courier New" w:hint="default"/>
      </w:rPr>
    </w:lvl>
    <w:lvl w:ilvl="5" w:tplc="0C090005" w:tentative="1">
      <w:start w:val="1"/>
      <w:numFmt w:val="bullet"/>
      <w:lvlText w:val=""/>
      <w:lvlJc w:val="left"/>
      <w:pPr>
        <w:ind w:left="4222" w:hanging="360"/>
      </w:pPr>
      <w:rPr>
        <w:rFonts w:ascii="Wingdings" w:hAnsi="Wingdings" w:hint="default"/>
      </w:rPr>
    </w:lvl>
    <w:lvl w:ilvl="6" w:tplc="0C090001" w:tentative="1">
      <w:start w:val="1"/>
      <w:numFmt w:val="bullet"/>
      <w:lvlText w:val=""/>
      <w:lvlJc w:val="left"/>
      <w:pPr>
        <w:ind w:left="4942" w:hanging="360"/>
      </w:pPr>
      <w:rPr>
        <w:rFonts w:ascii="Symbol" w:hAnsi="Symbol" w:hint="default"/>
      </w:rPr>
    </w:lvl>
    <w:lvl w:ilvl="7" w:tplc="0C090003" w:tentative="1">
      <w:start w:val="1"/>
      <w:numFmt w:val="bullet"/>
      <w:lvlText w:val="o"/>
      <w:lvlJc w:val="left"/>
      <w:pPr>
        <w:ind w:left="5662" w:hanging="360"/>
      </w:pPr>
      <w:rPr>
        <w:rFonts w:ascii="Courier New" w:hAnsi="Courier New" w:hint="default"/>
      </w:rPr>
    </w:lvl>
    <w:lvl w:ilvl="8" w:tplc="0C090005" w:tentative="1">
      <w:start w:val="1"/>
      <w:numFmt w:val="bullet"/>
      <w:lvlText w:val=""/>
      <w:lvlJc w:val="left"/>
      <w:pPr>
        <w:ind w:left="6382" w:hanging="360"/>
      </w:pPr>
      <w:rPr>
        <w:rFonts w:ascii="Wingdings" w:hAnsi="Wingdings" w:hint="default"/>
      </w:rPr>
    </w:lvl>
  </w:abstractNum>
  <w:abstractNum w:abstractNumId="8" w15:restartNumberingAfterBreak="0">
    <w:nsid w:val="322E4DDA"/>
    <w:multiLevelType w:val="hybridMultilevel"/>
    <w:tmpl w:val="2E6A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8A7F66"/>
    <w:multiLevelType w:val="hybridMultilevel"/>
    <w:tmpl w:val="FFFFFFFF"/>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0" w15:restartNumberingAfterBreak="0">
    <w:nsid w:val="401D5AFB"/>
    <w:multiLevelType w:val="hybridMultilevel"/>
    <w:tmpl w:val="225A1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55FAF"/>
    <w:multiLevelType w:val="hybridMultilevel"/>
    <w:tmpl w:val="2B8C0DB6"/>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hint="default"/>
      </w:rPr>
    </w:lvl>
    <w:lvl w:ilvl="2" w:tplc="0C090005">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15:restartNumberingAfterBreak="0">
    <w:nsid w:val="53856C7C"/>
    <w:multiLevelType w:val="hybridMultilevel"/>
    <w:tmpl w:val="346EBA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55F566D5"/>
    <w:multiLevelType w:val="multilevel"/>
    <w:tmpl w:val="2E0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E23C9"/>
    <w:multiLevelType w:val="hybridMultilevel"/>
    <w:tmpl w:val="260AB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A23EAB"/>
    <w:multiLevelType w:val="hybridMultilevel"/>
    <w:tmpl w:val="B7082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6436B"/>
    <w:multiLevelType w:val="hybridMultilevel"/>
    <w:tmpl w:val="BC7C8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F996B83"/>
    <w:multiLevelType w:val="hybridMultilevel"/>
    <w:tmpl w:val="BB52E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9173806">
    <w:abstractNumId w:val="15"/>
  </w:num>
  <w:num w:numId="2" w16cid:durableId="1851600663">
    <w:abstractNumId w:val="5"/>
  </w:num>
  <w:num w:numId="3" w16cid:durableId="1527328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81212">
    <w:abstractNumId w:val="7"/>
  </w:num>
  <w:num w:numId="5" w16cid:durableId="1979915140">
    <w:abstractNumId w:val="17"/>
  </w:num>
  <w:num w:numId="6" w16cid:durableId="1515339937">
    <w:abstractNumId w:val="0"/>
  </w:num>
  <w:num w:numId="7" w16cid:durableId="981428409">
    <w:abstractNumId w:val="13"/>
  </w:num>
  <w:num w:numId="8" w16cid:durableId="704063476">
    <w:abstractNumId w:val="8"/>
  </w:num>
  <w:num w:numId="9" w16cid:durableId="1156453412">
    <w:abstractNumId w:val="11"/>
  </w:num>
  <w:num w:numId="10" w16cid:durableId="834153838">
    <w:abstractNumId w:val="10"/>
  </w:num>
  <w:num w:numId="11" w16cid:durableId="2103529674">
    <w:abstractNumId w:val="2"/>
  </w:num>
  <w:num w:numId="12" w16cid:durableId="116996851">
    <w:abstractNumId w:val="14"/>
  </w:num>
  <w:num w:numId="13" w16cid:durableId="1917202872">
    <w:abstractNumId w:val="6"/>
  </w:num>
  <w:num w:numId="14" w16cid:durableId="1594819582">
    <w:abstractNumId w:val="12"/>
  </w:num>
  <w:num w:numId="15" w16cid:durableId="1147824016">
    <w:abstractNumId w:val="3"/>
  </w:num>
  <w:num w:numId="16" w16cid:durableId="217860450">
    <w:abstractNumId w:val="9"/>
  </w:num>
  <w:num w:numId="17" w16cid:durableId="2032876459">
    <w:abstractNumId w:val="1"/>
  </w:num>
  <w:num w:numId="18" w16cid:durableId="34139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E6"/>
    <w:rsid w:val="00016BB0"/>
    <w:rsid w:val="00074516"/>
    <w:rsid w:val="000A466B"/>
    <w:rsid w:val="000C426E"/>
    <w:rsid w:val="000D6A55"/>
    <w:rsid w:val="000F40D5"/>
    <w:rsid w:val="0014495C"/>
    <w:rsid w:val="00170090"/>
    <w:rsid w:val="001B1F4F"/>
    <w:rsid w:val="001F677F"/>
    <w:rsid w:val="002426C4"/>
    <w:rsid w:val="0028026F"/>
    <w:rsid w:val="00281CF7"/>
    <w:rsid w:val="002E3ABA"/>
    <w:rsid w:val="00391092"/>
    <w:rsid w:val="00393A58"/>
    <w:rsid w:val="003A0337"/>
    <w:rsid w:val="003B4C31"/>
    <w:rsid w:val="003D6900"/>
    <w:rsid w:val="004073DD"/>
    <w:rsid w:val="00430058"/>
    <w:rsid w:val="00436FFE"/>
    <w:rsid w:val="00472080"/>
    <w:rsid w:val="00490F2F"/>
    <w:rsid w:val="004E77C1"/>
    <w:rsid w:val="004F0384"/>
    <w:rsid w:val="004F7EEA"/>
    <w:rsid w:val="00591195"/>
    <w:rsid w:val="005928F4"/>
    <w:rsid w:val="005B163C"/>
    <w:rsid w:val="005B636B"/>
    <w:rsid w:val="005C282E"/>
    <w:rsid w:val="005F173F"/>
    <w:rsid w:val="00627997"/>
    <w:rsid w:val="006804EB"/>
    <w:rsid w:val="006E4035"/>
    <w:rsid w:val="007513BF"/>
    <w:rsid w:val="007567A8"/>
    <w:rsid w:val="0077718D"/>
    <w:rsid w:val="007A7C62"/>
    <w:rsid w:val="007E31E6"/>
    <w:rsid w:val="00876C7F"/>
    <w:rsid w:val="008875F2"/>
    <w:rsid w:val="0089291F"/>
    <w:rsid w:val="00896171"/>
    <w:rsid w:val="008F7866"/>
    <w:rsid w:val="00915A8B"/>
    <w:rsid w:val="00981C0C"/>
    <w:rsid w:val="00991052"/>
    <w:rsid w:val="009C3F6F"/>
    <w:rsid w:val="009D3113"/>
    <w:rsid w:val="00A331E7"/>
    <w:rsid w:val="00A8357E"/>
    <w:rsid w:val="00AA269B"/>
    <w:rsid w:val="00AC3A71"/>
    <w:rsid w:val="00AC495C"/>
    <w:rsid w:val="00AC5D80"/>
    <w:rsid w:val="00B02069"/>
    <w:rsid w:val="00B20D34"/>
    <w:rsid w:val="00B21682"/>
    <w:rsid w:val="00B46D3B"/>
    <w:rsid w:val="00B51051"/>
    <w:rsid w:val="00B61394"/>
    <w:rsid w:val="00B833EF"/>
    <w:rsid w:val="00BA366A"/>
    <w:rsid w:val="00C06073"/>
    <w:rsid w:val="00C15698"/>
    <w:rsid w:val="00C2158F"/>
    <w:rsid w:val="00C22D1F"/>
    <w:rsid w:val="00C33B0A"/>
    <w:rsid w:val="00C45355"/>
    <w:rsid w:val="00C6075B"/>
    <w:rsid w:val="00C7433D"/>
    <w:rsid w:val="00C74AD8"/>
    <w:rsid w:val="00C85020"/>
    <w:rsid w:val="00CB4D06"/>
    <w:rsid w:val="00CF5B38"/>
    <w:rsid w:val="00D13526"/>
    <w:rsid w:val="00D54E8B"/>
    <w:rsid w:val="00DB7FA0"/>
    <w:rsid w:val="00DC4868"/>
    <w:rsid w:val="00E123D4"/>
    <w:rsid w:val="00E311A0"/>
    <w:rsid w:val="00E86D05"/>
    <w:rsid w:val="00E871DF"/>
    <w:rsid w:val="00E95B85"/>
    <w:rsid w:val="00EA7B3B"/>
    <w:rsid w:val="00EE6F05"/>
    <w:rsid w:val="00EF6538"/>
    <w:rsid w:val="00F56DDC"/>
    <w:rsid w:val="00F94834"/>
    <w:rsid w:val="00FD0E2A"/>
    <w:rsid w:val="00FE00B0"/>
    <w:rsid w:val="00FE15C9"/>
    <w:rsid w:val="00FF6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1A57"/>
  <w15:chartTrackingRefBased/>
  <w15:docId w15:val="{8E4338A2-19AB-408D-8543-0A3F5AF0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FE"/>
  </w:style>
  <w:style w:type="paragraph" w:styleId="Heading1">
    <w:name w:val="heading 1"/>
    <w:basedOn w:val="Normal"/>
    <w:link w:val="Heading1Char"/>
    <w:uiPriority w:val="9"/>
    <w:qFormat/>
    <w:rsid w:val="003B4C31"/>
    <w:pPr>
      <w:widowControl w:val="0"/>
      <w:autoSpaceDE w:val="0"/>
      <w:autoSpaceDN w:val="0"/>
      <w:spacing w:after="0" w:line="240" w:lineRule="auto"/>
      <w:ind w:left="112"/>
      <w:outlineLvl w:val="0"/>
    </w:pPr>
    <w:rPr>
      <w:rFonts w:ascii="Arial" w:eastAsia="Arial" w:hAnsi="Arial" w:cs="Arial"/>
      <w:b/>
      <w:bCs/>
      <w:sz w:val="21"/>
      <w:szCs w:val="21"/>
      <w:lang w:val="en-US"/>
    </w:rPr>
  </w:style>
  <w:style w:type="paragraph" w:styleId="Heading4">
    <w:name w:val="heading 4"/>
    <w:basedOn w:val="Normal"/>
    <w:next w:val="Normal"/>
    <w:link w:val="Heading4Char"/>
    <w:uiPriority w:val="9"/>
    <w:semiHidden/>
    <w:unhideWhenUsed/>
    <w:qFormat/>
    <w:rsid w:val="00436F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7E31E6"/>
    <w:pPr>
      <w:spacing w:after="0" w:line="240" w:lineRule="auto"/>
      <w:ind w:left="1440" w:right="658" w:hanging="720"/>
    </w:pPr>
    <w:rPr>
      <w:rFonts w:ascii="Arial" w:eastAsia="Times New Roman" w:hAnsi="Arial" w:cs="Times New Roman"/>
      <w:sz w:val="24"/>
      <w:szCs w:val="20"/>
      <w:lang w:val="en-US"/>
    </w:rPr>
  </w:style>
  <w:style w:type="paragraph" w:styleId="NormalWeb">
    <w:name w:val="Normal (Web)"/>
    <w:basedOn w:val="Normal"/>
    <w:uiPriority w:val="99"/>
    <w:unhideWhenUsed/>
    <w:rsid w:val="00E871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871DF"/>
    <w:rPr>
      <w:color w:val="0000FF"/>
      <w:u w:val="single"/>
    </w:rPr>
  </w:style>
  <w:style w:type="paragraph" w:styleId="ListParagraph">
    <w:name w:val="List Paragraph"/>
    <w:aliases w:val="Recommendation,Bullet point,Bullets,CV text,Dot pt,F5 List Paragraph,FooterText,L,List Paragraph1,List Paragraph11,List Paragraph111,List Paragraph2,Medium Grid 1 - Accent 21,NAST Quote,NFP GP Bulleted List,Numbered Paragraph,Table text,列"/>
    <w:basedOn w:val="Normal"/>
    <w:link w:val="ListParagraphChar"/>
    <w:uiPriority w:val="34"/>
    <w:qFormat/>
    <w:rsid w:val="00E311A0"/>
    <w:pPr>
      <w:ind w:left="720"/>
      <w:contextualSpacing/>
    </w:pPr>
  </w:style>
  <w:style w:type="paragraph" w:styleId="BodyText3">
    <w:name w:val="Body Text 3"/>
    <w:basedOn w:val="Normal"/>
    <w:link w:val="BodyText3Char"/>
    <w:rsid w:val="00E311A0"/>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E311A0"/>
    <w:rPr>
      <w:rFonts w:ascii="Arial" w:eastAsia="Times New Roman" w:hAnsi="Arial" w:cs="Times New Roman"/>
      <w:sz w:val="16"/>
      <w:szCs w:val="16"/>
      <w:lang w:val="en-US"/>
    </w:rPr>
  </w:style>
  <w:style w:type="character" w:styleId="UnresolvedMention">
    <w:name w:val="Unresolved Mention"/>
    <w:basedOn w:val="DefaultParagraphFont"/>
    <w:uiPriority w:val="99"/>
    <w:semiHidden/>
    <w:unhideWhenUsed/>
    <w:rsid w:val="00393A58"/>
    <w:rPr>
      <w:color w:val="605E5C"/>
      <w:shd w:val="clear" w:color="auto" w:fill="E1DFDD"/>
    </w:rPr>
  </w:style>
  <w:style w:type="character" w:styleId="Strong">
    <w:name w:val="Strong"/>
    <w:basedOn w:val="DefaultParagraphFont"/>
    <w:uiPriority w:val="22"/>
    <w:qFormat/>
    <w:rsid w:val="00AC495C"/>
    <w:rPr>
      <w:b/>
      <w:bCs/>
    </w:rPr>
  </w:style>
  <w:style w:type="paragraph" w:customStyle="1" w:styleId="Default">
    <w:name w:val="Default"/>
    <w:rsid w:val="000D6A55"/>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p0">
    <w:name w:val="p0"/>
    <w:basedOn w:val="Normal"/>
    <w:rsid w:val="000D6A5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Recommendation Char,Bullet point Char,Bullets Char,CV text Char,Dot pt Char,F5 List Paragraph Char,FooterText Char,L Char,List Paragraph1 Char,List Paragraph11 Char,List Paragraph111 Char,List Paragraph2 Char,NAST Quote Char,列 Char"/>
    <w:link w:val="ListParagraph"/>
    <w:uiPriority w:val="34"/>
    <w:qFormat/>
    <w:locked/>
    <w:rsid w:val="002E3ABA"/>
  </w:style>
  <w:style w:type="character" w:customStyle="1" w:styleId="Heading1Char">
    <w:name w:val="Heading 1 Char"/>
    <w:basedOn w:val="DefaultParagraphFont"/>
    <w:link w:val="Heading1"/>
    <w:uiPriority w:val="9"/>
    <w:rsid w:val="003B4C31"/>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6E4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035"/>
    <w:rPr>
      <w:rFonts w:ascii="Segoe UI" w:hAnsi="Segoe UI" w:cs="Segoe UI"/>
      <w:sz w:val="18"/>
      <w:szCs w:val="18"/>
    </w:rPr>
  </w:style>
  <w:style w:type="character" w:customStyle="1" w:styleId="normaltextrun">
    <w:name w:val="normaltextrun"/>
    <w:rsid w:val="006E4035"/>
  </w:style>
  <w:style w:type="character" w:customStyle="1" w:styleId="eop">
    <w:name w:val="eop"/>
    <w:rsid w:val="006E4035"/>
  </w:style>
  <w:style w:type="character" w:customStyle="1" w:styleId="Heading4Char">
    <w:name w:val="Heading 4 Char"/>
    <w:basedOn w:val="DefaultParagraphFont"/>
    <w:link w:val="Heading4"/>
    <w:uiPriority w:val="9"/>
    <w:semiHidden/>
    <w:rsid w:val="00436FFE"/>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rsid w:val="007A7C62"/>
    <w:pPr>
      <w:spacing w:after="120" w:line="276" w:lineRule="auto"/>
    </w:pPr>
    <w:rPr>
      <w:rFonts w:ascii="Calibri" w:eastAsia="Times New Roman" w:hAnsi="Calibri" w:cs="Times New Roman"/>
      <w:lang w:eastAsia="en-AU"/>
    </w:rPr>
  </w:style>
  <w:style w:type="character" w:customStyle="1" w:styleId="BodyTextChar">
    <w:name w:val="Body Text Char"/>
    <w:basedOn w:val="DefaultParagraphFont"/>
    <w:link w:val="BodyText"/>
    <w:uiPriority w:val="99"/>
    <w:rsid w:val="007A7C62"/>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017">
      <w:bodyDiv w:val="1"/>
      <w:marLeft w:val="0"/>
      <w:marRight w:val="0"/>
      <w:marTop w:val="0"/>
      <w:marBottom w:val="0"/>
      <w:divBdr>
        <w:top w:val="none" w:sz="0" w:space="0" w:color="auto"/>
        <w:left w:val="none" w:sz="0" w:space="0" w:color="auto"/>
        <w:bottom w:val="none" w:sz="0" w:space="0" w:color="auto"/>
        <w:right w:val="none" w:sz="0" w:space="0" w:color="auto"/>
      </w:divBdr>
    </w:div>
    <w:div w:id="984506216">
      <w:bodyDiv w:val="1"/>
      <w:marLeft w:val="0"/>
      <w:marRight w:val="0"/>
      <w:marTop w:val="0"/>
      <w:marBottom w:val="0"/>
      <w:divBdr>
        <w:top w:val="none" w:sz="0" w:space="0" w:color="auto"/>
        <w:left w:val="none" w:sz="0" w:space="0" w:color="auto"/>
        <w:bottom w:val="none" w:sz="0" w:space="0" w:color="auto"/>
        <w:right w:val="none" w:sz="0" w:space="0" w:color="auto"/>
      </w:divBdr>
    </w:div>
    <w:div w:id="18990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gedcarequality.gov.au" TargetMode="External"/><Relationship Id="rId18" Type="http://schemas.openxmlformats.org/officeDocument/2006/relationships/hyperlink" Target="http://www.apsc.gov.au/publications-and-media/current-publications/cracking-the-co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dcarequality.gov.au/about-us/careers/current-vacancies" TargetMode="External"/><Relationship Id="rId17" Type="http://schemas.openxmlformats.org/officeDocument/2006/relationships/hyperlink" Target="http://www.apsc.gov.au/publications-and-media/current-publications/cracking-the-code/factsheet-4" TargetMode="External"/><Relationship Id="rId2" Type="http://schemas.openxmlformats.org/officeDocument/2006/relationships/customXml" Target="../customXml/item2.xml"/><Relationship Id="rId16" Type="http://schemas.openxmlformats.org/officeDocument/2006/relationships/hyperlink" Target="https://www.agedcarequality.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edcarequality.gov.au/" TargetMode="External"/><Relationship Id="rId5" Type="http://schemas.openxmlformats.org/officeDocument/2006/relationships/styles" Target="styles.xml"/><Relationship Id="rId15" Type="http://schemas.openxmlformats.org/officeDocument/2006/relationships/hyperlink" Target="https://www.agedcarequality.gov.au/about-us/corporate-documents" TargetMode="External"/><Relationship Id="rId10" Type="http://schemas.openxmlformats.org/officeDocument/2006/relationships/hyperlink" Target="https://www.agedcarequality.gov.au/sites/default/files/media/regulatory_strategy_jan_1_2020_v2.1.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edcarequality.gov.au/about-us/careers/working-commission" TargetMode="External"/><Relationship Id="rId14" Type="http://schemas.openxmlformats.org/officeDocument/2006/relationships/hyperlink" Target="mailto:david.mccarty@agedcarequali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B24F0481A304CB86347CED17D3642" ma:contentTypeVersion="14" ma:contentTypeDescription="Create a new document." ma:contentTypeScope="" ma:versionID="fd4fdf5fe94cc743606a32605b69fd70">
  <xsd:schema xmlns:xsd="http://www.w3.org/2001/XMLSchema" xmlns:xs="http://www.w3.org/2001/XMLSchema" xmlns:p="http://schemas.microsoft.com/office/2006/metadata/properties" xmlns:ns3="97232670-fda7-496f-8278-c3c5de4451aa" xmlns:ns4="d352c28b-c310-4970-8dc4-fdc76fd47b67" targetNamespace="http://schemas.microsoft.com/office/2006/metadata/properties" ma:root="true" ma:fieldsID="de14e1676a690dbfc9d7123a5f692158" ns3:_="" ns4:_="">
    <xsd:import namespace="97232670-fda7-496f-8278-c3c5de4451aa"/>
    <xsd:import namespace="d352c28b-c310-4970-8dc4-fdc76fd47b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32670-fda7-496f-8278-c3c5de44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52c28b-c310-4970-8dc4-fdc76fd47b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013EA-4101-4F5B-95B7-800C504598E8}">
  <ds:schemaRefs>
    <ds:schemaRef ds:uri="http://schemas.microsoft.com/sharepoint/v3/contenttype/forms"/>
  </ds:schemaRefs>
</ds:datastoreItem>
</file>

<file path=customXml/itemProps2.xml><?xml version="1.0" encoding="utf-8"?>
<ds:datastoreItem xmlns:ds="http://schemas.openxmlformats.org/officeDocument/2006/customXml" ds:itemID="{0660C12D-CFFC-46E3-AC08-BD9A18CF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32670-fda7-496f-8278-c3c5de4451aa"/>
    <ds:schemaRef ds:uri="d352c28b-c310-4970-8dc4-fdc76fd47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A5779-8A65-4F15-BC0D-380BE47C8A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Gargi Chawla</dc:creator>
  <cp:keywords/>
  <dc:description/>
  <cp:lastModifiedBy>Mairi McDonald</cp:lastModifiedBy>
  <cp:revision>2</cp:revision>
  <dcterms:created xsi:type="dcterms:W3CDTF">2024-02-13T05:55:00Z</dcterms:created>
  <dcterms:modified xsi:type="dcterms:W3CDTF">2024-02-13T05:55:00Z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0x0101008C5B24F0481A304CB86347CED17D3642</vt:lpwstr>
  </property>
</Properties>
</file>