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8F9B0" w14:textId="6B9906DE" w:rsidR="00914998" w:rsidRPr="006F5CA9" w:rsidRDefault="00E30570" w:rsidP="00914998">
      <w:pPr>
        <w:rPr>
          <w:rFonts w:cstheme="minorHAnsi"/>
          <w:lang w:val="en-AU"/>
        </w:rPr>
      </w:pPr>
      <w:r w:rsidRPr="006F5CA9">
        <w:rPr>
          <w:rFonts w:cstheme="minorHAnsi"/>
          <w:noProof/>
          <w:lang w:val="en-AU"/>
        </w:rPr>
        <w:drawing>
          <wp:anchor distT="0" distB="0" distL="114300" distR="114300" simplePos="0" relativeHeight="251659264" behindDoc="1" locked="0" layoutInCell="1" allowOverlap="1" wp14:anchorId="3E5C27C0" wp14:editId="55737E69">
            <wp:simplePos x="0" y="0"/>
            <wp:positionH relativeFrom="page">
              <wp:posOffset>28575</wp:posOffset>
            </wp:positionH>
            <wp:positionV relativeFrom="paragraph">
              <wp:posOffset>-875665</wp:posOffset>
            </wp:positionV>
            <wp:extent cx="7562215" cy="10695940"/>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7562215" cy="10695940"/>
                    </a:xfrm>
                    <a:prstGeom prst="rect">
                      <a:avLst/>
                    </a:prstGeom>
                  </pic:spPr>
                </pic:pic>
              </a:graphicData>
            </a:graphic>
            <wp14:sizeRelH relativeFrom="page">
              <wp14:pctWidth>0</wp14:pctWidth>
            </wp14:sizeRelH>
            <wp14:sizeRelV relativeFrom="page">
              <wp14:pctHeight>0</wp14:pctHeight>
            </wp14:sizeRelV>
          </wp:anchor>
        </w:drawing>
      </w:r>
      <w:r w:rsidR="00C455FC" w:rsidRPr="006F5CA9">
        <w:rPr>
          <w:rFonts w:cstheme="minorHAnsi"/>
          <w:noProof/>
          <w:lang w:val="en-AU"/>
        </w:rPr>
        <mc:AlternateContent>
          <mc:Choice Requires="wps">
            <w:drawing>
              <wp:anchor distT="45720" distB="45720" distL="114300" distR="114300" simplePos="0" relativeHeight="251660288" behindDoc="0" locked="0" layoutInCell="1" allowOverlap="1" wp14:anchorId="4A0CAC46" wp14:editId="68A9510E">
                <wp:simplePos x="0" y="0"/>
                <wp:positionH relativeFrom="margin">
                  <wp:posOffset>238125</wp:posOffset>
                </wp:positionH>
                <wp:positionV relativeFrom="paragraph">
                  <wp:posOffset>2602230</wp:posOffset>
                </wp:positionV>
                <wp:extent cx="6964680" cy="4829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4680" cy="4829175"/>
                        </a:xfrm>
                        <a:prstGeom prst="rect">
                          <a:avLst/>
                        </a:prstGeom>
                        <a:noFill/>
                        <a:ln w="9525">
                          <a:noFill/>
                          <a:miter lim="800000"/>
                          <a:headEnd/>
                          <a:tailEnd/>
                        </a:ln>
                      </wps:spPr>
                      <wps:txbx>
                        <w:txbxContent>
                          <w:p w14:paraId="629BC236" w14:textId="77777777" w:rsidR="004045A8" w:rsidRDefault="004045A8" w:rsidP="005B00B4">
                            <w:pPr>
                              <w:spacing w:line="240" w:lineRule="auto"/>
                              <w:rPr>
                                <w:rFonts w:ascii="Hero New Light" w:hAnsi="Hero New Light" w:cs="Arial"/>
                                <w:b/>
                                <w:bCs/>
                                <w:color w:val="FFFFFF" w:themeColor="background1"/>
                                <w:sz w:val="64"/>
                                <w:szCs w:val="64"/>
                              </w:rPr>
                            </w:pPr>
                            <w:r>
                              <w:rPr>
                                <w:rFonts w:ascii="Hero New Light" w:hAnsi="Hero New Light" w:cs="Arial"/>
                                <w:b/>
                                <w:bCs/>
                                <w:color w:val="FFFFFF" w:themeColor="background1"/>
                                <w:sz w:val="64"/>
                                <w:szCs w:val="64"/>
                              </w:rPr>
                              <w:t xml:space="preserve">Template </w:t>
                            </w:r>
                          </w:p>
                          <w:p w14:paraId="5AEE4384" w14:textId="6E7E425B" w:rsidR="00FA1C21" w:rsidRDefault="00842A97" w:rsidP="005B00B4">
                            <w:pPr>
                              <w:spacing w:line="240" w:lineRule="auto"/>
                              <w:rPr>
                                <w:rFonts w:ascii="Hero New Light" w:hAnsi="Hero New Light" w:cs="Arial"/>
                                <w:b/>
                                <w:bCs/>
                                <w:color w:val="FFFFFF" w:themeColor="background1"/>
                                <w:sz w:val="64"/>
                                <w:szCs w:val="64"/>
                              </w:rPr>
                            </w:pPr>
                            <w:r>
                              <w:rPr>
                                <w:rFonts w:ascii="Hero New Light" w:hAnsi="Hero New Light" w:cs="Arial"/>
                                <w:b/>
                                <w:bCs/>
                                <w:color w:val="FFFFFF" w:themeColor="background1"/>
                                <w:sz w:val="64"/>
                                <w:szCs w:val="64"/>
                              </w:rPr>
                              <w:t xml:space="preserve">Position Description </w:t>
                            </w:r>
                            <w:r w:rsidR="004045A8">
                              <w:rPr>
                                <w:rFonts w:ascii="Hero New Light" w:hAnsi="Hero New Light" w:cs="Arial"/>
                                <w:b/>
                                <w:bCs/>
                                <w:color w:val="FFFFFF" w:themeColor="background1"/>
                                <w:sz w:val="64"/>
                                <w:szCs w:val="64"/>
                              </w:rPr>
                              <w:t xml:space="preserve">for </w:t>
                            </w:r>
                            <w:r w:rsidR="00173B3C" w:rsidRPr="00173B3C">
                              <w:rPr>
                                <w:rFonts w:ascii="Hero New Light" w:hAnsi="Hero New Light" w:cs="Arial"/>
                                <w:b/>
                                <w:bCs/>
                                <w:color w:val="FFFFFF" w:themeColor="background1"/>
                                <w:sz w:val="64"/>
                                <w:szCs w:val="64"/>
                              </w:rPr>
                              <w:t>Information Asset Management / Data Governance Officer</w:t>
                            </w:r>
                          </w:p>
                          <w:p w14:paraId="4DAF044D" w14:textId="77777777" w:rsidR="00A95D8F" w:rsidRPr="004045A8" w:rsidRDefault="00A95D8F" w:rsidP="005B00B4">
                            <w:pPr>
                              <w:spacing w:line="240" w:lineRule="auto"/>
                              <w:rPr>
                                <w:rFonts w:ascii="Hero New Light" w:hAnsi="Hero New Light" w:cs="Arial"/>
                                <w:b/>
                                <w:bCs/>
                                <w:color w:val="FFFFFF" w:themeColor="background1"/>
                                <w:sz w:val="36"/>
                                <w:szCs w:val="36"/>
                              </w:rPr>
                            </w:pPr>
                          </w:p>
                          <w:p w14:paraId="0395F81E" w14:textId="2C8797D3" w:rsidR="004045A8" w:rsidRPr="004045A8" w:rsidRDefault="004045A8" w:rsidP="005B00B4">
                            <w:pPr>
                              <w:spacing w:line="240" w:lineRule="auto"/>
                              <w:rPr>
                                <w:rFonts w:ascii="Hero New Light" w:hAnsi="Hero New Light" w:cs="Arial"/>
                                <w:b/>
                                <w:bCs/>
                                <w:color w:val="FFFFFF" w:themeColor="background1"/>
                                <w:sz w:val="36"/>
                                <w:szCs w:val="36"/>
                              </w:rPr>
                            </w:pPr>
                          </w:p>
                          <w:p w14:paraId="0B60E7AE" w14:textId="77777777" w:rsidR="006E20C4" w:rsidRPr="005612A0" w:rsidRDefault="006E20C4" w:rsidP="005B00B4">
                            <w:pPr>
                              <w:spacing w:line="240" w:lineRule="auto"/>
                              <w:rPr>
                                <w:rFonts w:ascii="Hero New Light" w:hAnsi="Hero New Light" w:cs="Arial"/>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CAC46" id="_x0000_t202" coordsize="21600,21600" o:spt="202" path="m,l,21600r21600,l21600,xe">
                <v:stroke joinstyle="miter"/>
                <v:path gradientshapeok="t" o:connecttype="rect"/>
              </v:shapetype>
              <v:shape id="Text Box 2" o:spid="_x0000_s1026" type="#_x0000_t202" style="position:absolute;margin-left:18.75pt;margin-top:204.9pt;width:548.4pt;height:380.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" filled="f" stroked="f">
                <v:textbox>
                  <w:txbxContent>
                    <w:p w14:paraId="629BC236" w14:textId="77777777" w:rsidR="004045A8" w:rsidRDefault="004045A8" w:rsidP="005B00B4">
                      <w:pPr>
                        <w:spacing w:line="240" w:lineRule="auto"/>
                        <w:rPr>
                          <w:rFonts w:ascii="Hero New Light" w:hAnsi="Hero New Light" w:cs="Arial"/>
                          <w:b/>
                          <w:bCs/>
                          <w:color w:val="FFFFFF" w:themeColor="background1"/>
                          <w:sz w:val="64"/>
                          <w:szCs w:val="64"/>
                        </w:rPr>
                      </w:pPr>
                      <w:r>
                        <w:rPr>
                          <w:rFonts w:ascii="Hero New Light" w:hAnsi="Hero New Light" w:cs="Arial"/>
                          <w:b/>
                          <w:bCs/>
                          <w:color w:val="FFFFFF" w:themeColor="background1"/>
                          <w:sz w:val="64"/>
                          <w:szCs w:val="64"/>
                        </w:rPr>
                        <w:t xml:space="preserve">Template </w:t>
                      </w:r>
                    </w:p>
                    <w:p w14:paraId="5AEE4384" w14:textId="6E7E425B" w:rsidR="00FA1C21" w:rsidRDefault="00842A97" w:rsidP="005B00B4">
                      <w:pPr>
                        <w:spacing w:line="240" w:lineRule="auto"/>
                        <w:rPr>
                          <w:rFonts w:ascii="Hero New Light" w:hAnsi="Hero New Light" w:cs="Arial"/>
                          <w:b/>
                          <w:bCs/>
                          <w:color w:val="FFFFFF" w:themeColor="background1"/>
                          <w:sz w:val="64"/>
                          <w:szCs w:val="64"/>
                        </w:rPr>
                      </w:pPr>
                      <w:r>
                        <w:rPr>
                          <w:rFonts w:ascii="Hero New Light" w:hAnsi="Hero New Light" w:cs="Arial"/>
                          <w:b/>
                          <w:bCs/>
                          <w:color w:val="FFFFFF" w:themeColor="background1"/>
                          <w:sz w:val="64"/>
                          <w:szCs w:val="64"/>
                        </w:rPr>
                        <w:t xml:space="preserve">Position Description </w:t>
                      </w:r>
                      <w:r w:rsidR="004045A8">
                        <w:rPr>
                          <w:rFonts w:ascii="Hero New Light" w:hAnsi="Hero New Light" w:cs="Arial"/>
                          <w:b/>
                          <w:bCs/>
                          <w:color w:val="FFFFFF" w:themeColor="background1"/>
                          <w:sz w:val="64"/>
                          <w:szCs w:val="64"/>
                        </w:rPr>
                        <w:t xml:space="preserve">for </w:t>
                      </w:r>
                      <w:r w:rsidR="00173B3C" w:rsidRPr="00173B3C">
                        <w:rPr>
                          <w:rFonts w:ascii="Hero New Light" w:hAnsi="Hero New Light" w:cs="Arial"/>
                          <w:b/>
                          <w:bCs/>
                          <w:color w:val="FFFFFF" w:themeColor="background1"/>
                          <w:sz w:val="64"/>
                          <w:szCs w:val="64"/>
                        </w:rPr>
                        <w:t>Information Asset Management / Data Governance Officer</w:t>
                      </w:r>
                    </w:p>
                    <w:p w14:paraId="4DAF044D" w14:textId="77777777" w:rsidR="00A95D8F" w:rsidRPr="004045A8" w:rsidRDefault="00A95D8F" w:rsidP="005B00B4">
                      <w:pPr>
                        <w:spacing w:line="240" w:lineRule="auto"/>
                        <w:rPr>
                          <w:rFonts w:ascii="Hero New Light" w:hAnsi="Hero New Light" w:cs="Arial"/>
                          <w:b/>
                          <w:bCs/>
                          <w:color w:val="FFFFFF" w:themeColor="background1"/>
                          <w:sz w:val="36"/>
                          <w:szCs w:val="36"/>
                        </w:rPr>
                      </w:pPr>
                    </w:p>
                    <w:p w14:paraId="0395F81E" w14:textId="2C8797D3" w:rsidR="004045A8" w:rsidRPr="004045A8" w:rsidRDefault="004045A8" w:rsidP="005B00B4">
                      <w:pPr>
                        <w:spacing w:line="240" w:lineRule="auto"/>
                        <w:rPr>
                          <w:rFonts w:ascii="Hero New Light" w:hAnsi="Hero New Light" w:cs="Arial"/>
                          <w:b/>
                          <w:bCs/>
                          <w:color w:val="FFFFFF" w:themeColor="background1"/>
                          <w:sz w:val="36"/>
                          <w:szCs w:val="36"/>
                        </w:rPr>
                      </w:pPr>
                    </w:p>
                    <w:p w14:paraId="0B60E7AE" w14:textId="77777777" w:rsidR="006E20C4" w:rsidRPr="005612A0" w:rsidRDefault="006E20C4" w:rsidP="005B00B4">
                      <w:pPr>
                        <w:spacing w:line="240" w:lineRule="auto"/>
                        <w:rPr>
                          <w:rFonts w:ascii="Hero New Light" w:hAnsi="Hero New Light" w:cs="Arial"/>
                          <w:color w:val="FFFFFF" w:themeColor="background1"/>
                          <w:sz w:val="24"/>
                          <w:szCs w:val="24"/>
                        </w:rPr>
                      </w:pPr>
                    </w:p>
                  </w:txbxContent>
                </v:textbox>
                <w10:wrap type="square" anchorx="margin"/>
              </v:shape>
            </w:pict>
          </mc:Fallback>
        </mc:AlternateContent>
      </w:r>
      <w:r w:rsidR="00914998" w:rsidRPr="006F5CA9">
        <w:rPr>
          <w:rFonts w:cstheme="minorHAnsi"/>
          <w:lang w:val="en-AU"/>
        </w:rPr>
        <w:br w:type="page"/>
      </w:r>
    </w:p>
    <w:p w14:paraId="0D4F972D" w14:textId="77777777" w:rsidR="00914998" w:rsidRPr="006F5CA9" w:rsidRDefault="00914998" w:rsidP="00914998">
      <w:pPr>
        <w:tabs>
          <w:tab w:val="right" w:leader="dot" w:pos="9016"/>
        </w:tabs>
        <w:spacing w:after="80" w:line="240" w:lineRule="auto"/>
        <w:rPr>
          <w:rFonts w:cstheme="minorHAnsi"/>
          <w:b/>
          <w:bCs/>
          <w:caps/>
          <w:sz w:val="20"/>
          <w:lang w:val="en-AU"/>
        </w:rPr>
        <w:sectPr w:rsidR="00914998" w:rsidRPr="006F5CA9" w:rsidSect="00AD5758">
          <w:headerReference w:type="default" r:id="rId10"/>
          <w:footerReference w:type="default" r:id="rId11"/>
          <w:headerReference w:type="first" r:id="rId12"/>
          <w:footerReference w:type="first" r:id="rId13"/>
          <w:pgSz w:w="11906" w:h="16838"/>
          <w:pgMar w:top="0" w:right="0" w:bottom="0" w:left="0" w:header="709" w:footer="709" w:gutter="0"/>
          <w:pgNumType w:fmt="lowerRoman" w:start="1"/>
          <w:cols w:space="708"/>
          <w:titlePg/>
          <w:docGrid w:linePitch="360"/>
        </w:sectPr>
      </w:pPr>
      <w:bookmarkStart w:id="0" w:name="Draft"/>
      <w:bookmarkEnd w:id="0"/>
    </w:p>
    <w:p w14:paraId="63940CDA" w14:textId="196899A1" w:rsidR="004D5880" w:rsidRPr="00514D2E" w:rsidRDefault="00842A97" w:rsidP="004D5880">
      <w:pPr>
        <w:pStyle w:val="Heading1"/>
        <w:spacing w:before="180" w:line="240" w:lineRule="auto"/>
        <w:rPr>
          <w:rFonts w:asciiTheme="minorHAnsi" w:hAnsiTheme="minorHAnsi" w:cstheme="minorHAnsi"/>
          <w:b/>
          <w:bCs/>
          <w:caps/>
          <w:color w:val="253C96"/>
        </w:rPr>
      </w:pPr>
      <w:bookmarkStart w:id="1" w:name="_Toc166577073"/>
      <w:r>
        <w:rPr>
          <w:rFonts w:asciiTheme="minorHAnsi" w:hAnsiTheme="minorHAnsi" w:cstheme="minorHAnsi"/>
          <w:b/>
          <w:bCs/>
          <w:caps/>
          <w:color w:val="253C96"/>
        </w:rPr>
        <w:lastRenderedPageBreak/>
        <w:t xml:space="preserve">Position Description </w:t>
      </w:r>
      <w:bookmarkEnd w:id="1"/>
    </w:p>
    <w:p w14:paraId="43C25BDC" w14:textId="77777777" w:rsidR="00842A97" w:rsidRDefault="00842A97" w:rsidP="00842A97">
      <w:pPr>
        <w:pStyle w:val="Heading1"/>
        <w:spacing w:before="180" w:line="240" w:lineRule="auto"/>
        <w:rPr>
          <w:rFonts w:asciiTheme="minorHAnsi" w:hAnsiTheme="minorHAnsi" w:cstheme="minorHAnsi"/>
          <w:b/>
          <w:bCs/>
          <w:caps/>
          <w:color w:val="253C96"/>
        </w:rPr>
      </w:pPr>
      <w:bookmarkStart w:id="2" w:name="_Toc166577074"/>
    </w:p>
    <w:p w14:paraId="7079CD8F" w14:textId="654C0852" w:rsidR="00842A97" w:rsidRPr="00514D2E" w:rsidRDefault="00842A97" w:rsidP="00842A97">
      <w:pPr>
        <w:pStyle w:val="Heading1"/>
        <w:spacing w:before="180" w:line="240" w:lineRule="auto"/>
        <w:rPr>
          <w:rFonts w:asciiTheme="minorHAnsi" w:hAnsiTheme="minorHAnsi" w:cstheme="minorHAnsi"/>
          <w:b/>
          <w:bCs/>
          <w:caps/>
          <w:color w:val="253C96"/>
        </w:rPr>
      </w:pPr>
      <w:r>
        <w:rPr>
          <w:rFonts w:asciiTheme="minorHAnsi" w:hAnsiTheme="minorHAnsi" w:cstheme="minorHAnsi"/>
          <w:b/>
          <w:bCs/>
          <w:caps/>
          <w:color w:val="253C96"/>
        </w:rPr>
        <w:t xml:space="preserve">Position Details </w:t>
      </w:r>
    </w:p>
    <w:p w14:paraId="6EBCDB3A" w14:textId="397595AB" w:rsidR="00842A97" w:rsidRDefault="00173B3C" w:rsidP="00842A97">
      <w:pPr>
        <w:pStyle w:val="Heading2"/>
        <w:spacing w:before="120" w:after="80" w:line="240" w:lineRule="auto"/>
        <w:ind w:left="578" w:hanging="578"/>
        <w:rPr>
          <w:rFonts w:asciiTheme="minorHAnsi" w:hAnsiTheme="minorHAnsi" w:cstheme="minorHAnsi"/>
          <w:color w:val="0099D8"/>
          <w:sz w:val="28"/>
          <w:lang w:val="en-AU"/>
        </w:rPr>
      </w:pPr>
      <w:r w:rsidRPr="00173B3C">
        <w:rPr>
          <w:rFonts w:asciiTheme="minorHAnsi" w:hAnsiTheme="minorHAnsi" w:cstheme="minorHAnsi"/>
          <w:color w:val="0099D8"/>
          <w:sz w:val="28"/>
          <w:lang w:val="en-AU"/>
        </w:rPr>
        <w:t>Information Asset Management / Data Governance Officer</w:t>
      </w:r>
      <w:r w:rsidR="00D86048">
        <w:rPr>
          <w:rFonts w:asciiTheme="minorHAnsi" w:hAnsiTheme="minorHAnsi" w:cstheme="minorHAnsi"/>
          <w:color w:val="0099D8"/>
          <w:sz w:val="28"/>
          <w:lang w:val="en-AU"/>
        </w:rPr>
        <w:t xml:space="preserve"> </w:t>
      </w:r>
      <w:r w:rsidR="00187079">
        <w:rPr>
          <w:rFonts w:asciiTheme="minorHAnsi" w:hAnsiTheme="minorHAnsi" w:cstheme="minorHAnsi"/>
          <w:color w:val="0099D8"/>
          <w:sz w:val="28"/>
          <w:lang w:val="en-AU"/>
        </w:rPr>
        <w:t xml:space="preserve"> </w:t>
      </w:r>
      <w:r w:rsidR="00C455FC">
        <w:rPr>
          <w:rFonts w:asciiTheme="minorHAnsi" w:hAnsiTheme="minorHAnsi" w:cstheme="minorHAnsi"/>
          <w:color w:val="0099D8"/>
          <w:sz w:val="28"/>
          <w:lang w:val="en-AU"/>
        </w:rPr>
        <w:t xml:space="preserve"> </w:t>
      </w:r>
      <w:bookmarkEnd w:id="2"/>
    </w:p>
    <w:p w14:paraId="76009ADE" w14:textId="77777777" w:rsidR="00173B3C" w:rsidRPr="00173B3C" w:rsidRDefault="00173B3C" w:rsidP="00173B3C">
      <w:p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The Information Asset Management / Data Governance Officer is responsible for managing and governing the organisation's Information Asset Register (IAR) and ensuring adherence to metadata standards across the Enterprise Data Management Platform. This role involves developing, implementing, and maintaining data governance frameworks, policies, and procedures to ensure the quality, security, and usability of information assets across the organization.</w:t>
      </w:r>
    </w:p>
    <w:p w14:paraId="558F671C" w14:textId="70AAC4EC" w:rsidR="00842A97" w:rsidRPr="00514D2E" w:rsidRDefault="00842A97" w:rsidP="00842A97">
      <w:pPr>
        <w:pStyle w:val="Heading1"/>
        <w:spacing w:before="180" w:line="240" w:lineRule="auto"/>
        <w:rPr>
          <w:rFonts w:asciiTheme="minorHAnsi" w:hAnsiTheme="minorHAnsi" w:cstheme="minorHAnsi"/>
          <w:b/>
          <w:bCs/>
          <w:caps/>
          <w:color w:val="253C96"/>
        </w:rPr>
      </w:pPr>
      <w:bookmarkStart w:id="3" w:name="_Toc166577076"/>
      <w:r>
        <w:rPr>
          <w:rFonts w:asciiTheme="minorHAnsi" w:hAnsiTheme="minorHAnsi" w:cstheme="minorHAnsi"/>
          <w:b/>
          <w:bCs/>
          <w:caps/>
          <w:color w:val="253C96"/>
        </w:rPr>
        <w:t xml:space="preserve">About the role  </w:t>
      </w:r>
    </w:p>
    <w:p w14:paraId="797372BD" w14:textId="3049EB79" w:rsidR="00842A97" w:rsidRDefault="00173B3C" w:rsidP="00842A97">
      <w:pPr>
        <w:pStyle w:val="Heading2"/>
        <w:spacing w:before="120" w:after="80" w:line="240" w:lineRule="auto"/>
        <w:ind w:left="578" w:hanging="578"/>
        <w:rPr>
          <w:rFonts w:asciiTheme="minorHAnsi" w:hAnsiTheme="minorHAnsi" w:cstheme="minorHAnsi"/>
          <w:color w:val="0099D8"/>
          <w:sz w:val="28"/>
          <w:lang w:val="en-AU"/>
        </w:rPr>
      </w:pPr>
      <w:r>
        <w:rPr>
          <w:rFonts w:asciiTheme="minorHAnsi" w:hAnsiTheme="minorHAnsi" w:cstheme="minorHAnsi"/>
          <w:color w:val="0099D8"/>
          <w:sz w:val="28"/>
          <w:lang w:val="en-AU"/>
        </w:rPr>
        <w:t>Key Responsibilities</w:t>
      </w:r>
    </w:p>
    <w:p w14:paraId="5C341C30" w14:textId="77777777" w:rsidR="00173B3C" w:rsidRDefault="00173B3C" w:rsidP="00173B3C">
      <w:pPr>
        <w:numPr>
          <w:ilvl w:val="0"/>
          <w:numId w:val="15"/>
        </w:numPr>
        <w:spacing w:before="100" w:beforeAutospacing="1" w:after="100" w:afterAutospacing="1" w:line="240" w:lineRule="auto"/>
        <w:rPr>
          <w:rFonts w:eastAsia="Times New Roman"/>
          <w:lang w:val="en-AU"/>
        </w:rPr>
      </w:pPr>
      <w:r>
        <w:rPr>
          <w:rStyle w:val="Strong"/>
          <w:rFonts w:eastAsia="Times New Roman"/>
        </w:rPr>
        <w:t>Information Asset Management:</w:t>
      </w:r>
    </w:p>
    <w:p w14:paraId="562A43CA" w14:textId="77777777" w:rsidR="00173B3C" w:rsidRDefault="00173B3C" w:rsidP="00173B3C">
      <w:pPr>
        <w:numPr>
          <w:ilvl w:val="1"/>
          <w:numId w:val="15"/>
        </w:numPr>
        <w:spacing w:before="100" w:beforeAutospacing="1" w:after="100" w:afterAutospacing="1" w:line="240" w:lineRule="auto"/>
        <w:rPr>
          <w:rFonts w:eastAsia="Times New Roman"/>
          <w:color w:val="333333"/>
        </w:rPr>
      </w:pPr>
      <w:r>
        <w:rPr>
          <w:rFonts w:eastAsia="Times New Roman"/>
        </w:rPr>
        <w:t>Develop and maintain the Information Asset Register (IAR) to ensure all critical information assets are accurately documented and managed.</w:t>
      </w:r>
    </w:p>
    <w:p w14:paraId="2E777ADE"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Collaborate with business units to identify, classify, and catalogue information assets.</w:t>
      </w:r>
    </w:p>
    <w:p w14:paraId="38B1725D"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Ensure regular updates and audits of the IAR to reflect changes in the data landscape.</w:t>
      </w:r>
    </w:p>
    <w:p w14:paraId="0A7D19DA" w14:textId="77777777" w:rsidR="00173B3C" w:rsidRDefault="00173B3C" w:rsidP="00173B3C">
      <w:pPr>
        <w:numPr>
          <w:ilvl w:val="0"/>
          <w:numId w:val="15"/>
        </w:numPr>
        <w:spacing w:before="100" w:beforeAutospacing="1" w:after="100" w:afterAutospacing="1" w:line="240" w:lineRule="auto"/>
        <w:rPr>
          <w:rFonts w:eastAsia="Times New Roman"/>
        </w:rPr>
      </w:pPr>
      <w:r>
        <w:rPr>
          <w:rStyle w:val="Strong"/>
          <w:rFonts w:eastAsia="Times New Roman"/>
        </w:rPr>
        <w:t>Metadata Standards Governance:</w:t>
      </w:r>
    </w:p>
    <w:p w14:paraId="7C557F48" w14:textId="77777777" w:rsidR="00173B3C" w:rsidRDefault="00173B3C" w:rsidP="00173B3C">
      <w:pPr>
        <w:numPr>
          <w:ilvl w:val="1"/>
          <w:numId w:val="15"/>
        </w:numPr>
        <w:spacing w:before="100" w:beforeAutospacing="1" w:after="100" w:afterAutospacing="1" w:line="240" w:lineRule="auto"/>
        <w:rPr>
          <w:rFonts w:eastAsia="Times New Roman"/>
          <w:color w:val="333333"/>
        </w:rPr>
      </w:pPr>
      <w:r>
        <w:rPr>
          <w:rFonts w:eastAsia="Times New Roman"/>
        </w:rPr>
        <w:t>Establish and enforce metadata standards and guidelines for the Enterprise Data Management Platform.</w:t>
      </w:r>
    </w:p>
    <w:p w14:paraId="7700EB1C"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Work with data stewards and data owners to ensure consistent application of metadata standards across all data assets.</w:t>
      </w:r>
    </w:p>
    <w:p w14:paraId="7948780C"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Monitor and audit metadata quality to ensure compliance with organisational standards.</w:t>
      </w:r>
    </w:p>
    <w:p w14:paraId="6C324D55" w14:textId="77777777" w:rsidR="00173B3C" w:rsidRDefault="00173B3C" w:rsidP="00173B3C">
      <w:pPr>
        <w:numPr>
          <w:ilvl w:val="0"/>
          <w:numId w:val="15"/>
        </w:numPr>
        <w:spacing w:before="100" w:beforeAutospacing="1" w:after="100" w:afterAutospacing="1" w:line="240" w:lineRule="auto"/>
        <w:rPr>
          <w:rFonts w:eastAsia="Times New Roman"/>
        </w:rPr>
      </w:pPr>
      <w:r>
        <w:rPr>
          <w:rStyle w:val="Strong"/>
          <w:rFonts w:eastAsia="Times New Roman"/>
        </w:rPr>
        <w:t>Data Governance Framework:</w:t>
      </w:r>
    </w:p>
    <w:p w14:paraId="60CDA226" w14:textId="77777777" w:rsidR="00173B3C" w:rsidRDefault="00173B3C" w:rsidP="00173B3C">
      <w:pPr>
        <w:numPr>
          <w:ilvl w:val="1"/>
          <w:numId w:val="15"/>
        </w:numPr>
        <w:spacing w:before="100" w:beforeAutospacing="1" w:after="100" w:afterAutospacing="1" w:line="240" w:lineRule="auto"/>
        <w:rPr>
          <w:rFonts w:eastAsia="Times New Roman"/>
          <w:color w:val="333333"/>
        </w:rPr>
      </w:pPr>
      <w:r>
        <w:rPr>
          <w:rFonts w:eastAsia="Times New Roman"/>
        </w:rPr>
        <w:t>Develop, implement, and maintain a data governance framework that aligns with organisational goals and industry best practices.</w:t>
      </w:r>
    </w:p>
    <w:p w14:paraId="4BD277C7"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Define roles and responsibilities related to data governance and ensure effective communication and training across the organisation.</w:t>
      </w:r>
    </w:p>
    <w:p w14:paraId="6449DD51"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Establish data governance metrics and reporting mechanisms to monitor and improve data governance maturity.</w:t>
      </w:r>
    </w:p>
    <w:p w14:paraId="00BC45F8" w14:textId="77777777" w:rsidR="00173B3C" w:rsidRDefault="00173B3C" w:rsidP="00173B3C">
      <w:pPr>
        <w:numPr>
          <w:ilvl w:val="0"/>
          <w:numId w:val="15"/>
        </w:numPr>
        <w:spacing w:before="100" w:beforeAutospacing="1" w:after="100" w:afterAutospacing="1" w:line="240" w:lineRule="auto"/>
        <w:rPr>
          <w:rFonts w:eastAsia="Times New Roman"/>
        </w:rPr>
      </w:pPr>
      <w:r>
        <w:rPr>
          <w:rStyle w:val="Strong"/>
          <w:rFonts w:eastAsia="Times New Roman"/>
        </w:rPr>
        <w:t>Policy Development and Compliance:</w:t>
      </w:r>
    </w:p>
    <w:p w14:paraId="51D4F0E4" w14:textId="77777777" w:rsidR="00173B3C" w:rsidRDefault="00173B3C" w:rsidP="00173B3C">
      <w:pPr>
        <w:numPr>
          <w:ilvl w:val="1"/>
          <w:numId w:val="15"/>
        </w:numPr>
        <w:spacing w:before="100" w:beforeAutospacing="1" w:after="100" w:afterAutospacing="1" w:line="240" w:lineRule="auto"/>
        <w:rPr>
          <w:rFonts w:eastAsia="Times New Roman"/>
          <w:color w:val="333333"/>
        </w:rPr>
      </w:pPr>
      <w:r>
        <w:rPr>
          <w:rFonts w:eastAsia="Times New Roman"/>
        </w:rPr>
        <w:t>Draft, review, and update data governance policies, procedures, and standards.</w:t>
      </w:r>
    </w:p>
    <w:p w14:paraId="712A44B3"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Ensure compliance with regulatory requirements and organisational policies related to data management and governance.</w:t>
      </w:r>
    </w:p>
    <w:p w14:paraId="7D9A8594"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Lead initiatives to enhance data privacy and security within the data governance framework.</w:t>
      </w:r>
    </w:p>
    <w:p w14:paraId="2C037707" w14:textId="77777777" w:rsidR="00173B3C" w:rsidRDefault="00173B3C" w:rsidP="00173B3C">
      <w:pPr>
        <w:numPr>
          <w:ilvl w:val="0"/>
          <w:numId w:val="15"/>
        </w:numPr>
        <w:spacing w:before="100" w:beforeAutospacing="1" w:after="100" w:afterAutospacing="1" w:line="240" w:lineRule="auto"/>
        <w:rPr>
          <w:rFonts w:eastAsia="Times New Roman"/>
        </w:rPr>
      </w:pPr>
      <w:r>
        <w:rPr>
          <w:rStyle w:val="Strong"/>
          <w:rFonts w:eastAsia="Times New Roman"/>
        </w:rPr>
        <w:t>Stakeholder Engagement and Collaboration:</w:t>
      </w:r>
    </w:p>
    <w:p w14:paraId="1BFA0F8D" w14:textId="77777777" w:rsidR="00173B3C" w:rsidRDefault="00173B3C" w:rsidP="00173B3C">
      <w:pPr>
        <w:numPr>
          <w:ilvl w:val="1"/>
          <w:numId w:val="15"/>
        </w:numPr>
        <w:spacing w:before="100" w:beforeAutospacing="1" w:after="100" w:afterAutospacing="1" w:line="240" w:lineRule="auto"/>
        <w:rPr>
          <w:rFonts w:eastAsia="Times New Roman"/>
          <w:color w:val="333333"/>
        </w:rPr>
      </w:pPr>
      <w:r>
        <w:rPr>
          <w:rFonts w:eastAsia="Times New Roman"/>
        </w:rPr>
        <w:t>Engage with key stakeholders, including IT, legal, compliance, and business units, to align data governance initiatives with business objectives.</w:t>
      </w:r>
    </w:p>
    <w:p w14:paraId="63335D0D"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Provide expert advice and support to teams on data governance issues, including data quality, data lineage, and data stewardship.</w:t>
      </w:r>
    </w:p>
    <w:p w14:paraId="4485AAD7" w14:textId="77777777"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Facilitate cross-functional working groups to drive data governance initiatives.</w:t>
      </w:r>
    </w:p>
    <w:p w14:paraId="56F7E241" w14:textId="77777777" w:rsidR="00173B3C" w:rsidRDefault="00173B3C" w:rsidP="00173B3C">
      <w:pPr>
        <w:numPr>
          <w:ilvl w:val="0"/>
          <w:numId w:val="15"/>
        </w:numPr>
        <w:spacing w:before="100" w:beforeAutospacing="1" w:after="100" w:afterAutospacing="1" w:line="240" w:lineRule="auto"/>
        <w:rPr>
          <w:rFonts w:eastAsia="Times New Roman"/>
        </w:rPr>
      </w:pPr>
      <w:r>
        <w:rPr>
          <w:rStyle w:val="Strong"/>
          <w:rFonts w:eastAsia="Times New Roman"/>
        </w:rPr>
        <w:t>Training and Awareness:</w:t>
      </w:r>
    </w:p>
    <w:p w14:paraId="7EAFC3E2" w14:textId="77777777" w:rsidR="00173B3C" w:rsidRDefault="00173B3C" w:rsidP="00173B3C">
      <w:pPr>
        <w:numPr>
          <w:ilvl w:val="1"/>
          <w:numId w:val="15"/>
        </w:numPr>
        <w:spacing w:before="100" w:beforeAutospacing="1" w:after="100" w:afterAutospacing="1" w:line="240" w:lineRule="auto"/>
        <w:rPr>
          <w:rFonts w:eastAsia="Times New Roman"/>
          <w:color w:val="333333"/>
        </w:rPr>
      </w:pPr>
      <w:r>
        <w:rPr>
          <w:rFonts w:eastAsia="Times New Roman"/>
        </w:rPr>
        <w:t>Develop and deliver training programs and materials to promote awareness and understanding of data governance practices across the organization.</w:t>
      </w:r>
    </w:p>
    <w:p w14:paraId="0A87E2A9" w14:textId="5397A3B9" w:rsidR="00173B3C" w:rsidRDefault="00173B3C" w:rsidP="00173B3C">
      <w:pPr>
        <w:spacing w:before="100" w:beforeAutospacing="1" w:after="100" w:afterAutospacing="1" w:line="240" w:lineRule="auto"/>
        <w:ind w:left="1080"/>
        <w:rPr>
          <w:rFonts w:eastAsia="Times New Roman"/>
        </w:rPr>
      </w:pPr>
    </w:p>
    <w:p w14:paraId="37FAA100" w14:textId="658716F0" w:rsid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Foster a culture of data stewardship and accountability among all employees.</w:t>
      </w:r>
    </w:p>
    <w:p w14:paraId="24FF460F" w14:textId="77777777" w:rsidR="00173B3C" w:rsidRDefault="00173B3C" w:rsidP="00173B3C">
      <w:pPr>
        <w:numPr>
          <w:ilvl w:val="0"/>
          <w:numId w:val="15"/>
        </w:numPr>
        <w:spacing w:before="100" w:beforeAutospacing="1" w:after="100" w:afterAutospacing="1" w:line="240" w:lineRule="auto"/>
        <w:rPr>
          <w:rFonts w:eastAsia="Times New Roman"/>
        </w:rPr>
      </w:pPr>
      <w:r>
        <w:rPr>
          <w:rStyle w:val="Strong"/>
          <w:rFonts w:eastAsia="Times New Roman"/>
        </w:rPr>
        <w:t>Continuous Improvement:</w:t>
      </w:r>
    </w:p>
    <w:p w14:paraId="702F64BE" w14:textId="77777777" w:rsidR="00173B3C" w:rsidRDefault="00173B3C" w:rsidP="00173B3C">
      <w:pPr>
        <w:numPr>
          <w:ilvl w:val="1"/>
          <w:numId w:val="15"/>
        </w:numPr>
        <w:spacing w:before="100" w:beforeAutospacing="1" w:after="100" w:afterAutospacing="1" w:line="240" w:lineRule="auto"/>
        <w:rPr>
          <w:rFonts w:eastAsia="Times New Roman"/>
          <w:color w:val="333333"/>
        </w:rPr>
      </w:pPr>
      <w:r>
        <w:rPr>
          <w:rFonts w:eastAsia="Times New Roman"/>
        </w:rPr>
        <w:t>Identify opportunities for improvement in data governance processes and implement solutions to enhance efficiency and effectiveness.</w:t>
      </w:r>
    </w:p>
    <w:p w14:paraId="608D51E6" w14:textId="5BF26D1B" w:rsidR="00173B3C" w:rsidRPr="00173B3C" w:rsidRDefault="00173B3C" w:rsidP="00173B3C">
      <w:pPr>
        <w:numPr>
          <w:ilvl w:val="1"/>
          <w:numId w:val="15"/>
        </w:numPr>
        <w:spacing w:before="100" w:beforeAutospacing="1" w:after="100" w:afterAutospacing="1" w:line="240" w:lineRule="auto"/>
        <w:rPr>
          <w:rFonts w:eastAsia="Times New Roman"/>
        </w:rPr>
      </w:pPr>
      <w:r>
        <w:rPr>
          <w:rFonts w:eastAsia="Times New Roman"/>
        </w:rPr>
        <w:t>Stay current with industry trends and best practices in data governance, information asset management, and metadata standards.</w:t>
      </w:r>
    </w:p>
    <w:p w14:paraId="3CE9A189" w14:textId="0B561667" w:rsidR="00842A97" w:rsidRDefault="00173B3C" w:rsidP="00C455FC">
      <w:pPr>
        <w:spacing w:line="278" w:lineRule="auto"/>
        <w:rPr>
          <w:rFonts w:cstheme="minorHAnsi"/>
          <w:color w:val="0099D8"/>
          <w:sz w:val="28"/>
          <w:lang w:val="en-AU"/>
        </w:rPr>
      </w:pPr>
      <w:r w:rsidRPr="00173B3C">
        <w:rPr>
          <w:rFonts w:cstheme="minorHAnsi"/>
          <w:color w:val="0099D8"/>
          <w:sz w:val="28"/>
          <w:lang w:val="en-AU"/>
        </w:rPr>
        <w:t>Key Performance Indicators (KPIs):</w:t>
      </w:r>
    </w:p>
    <w:p w14:paraId="182C3DB0" w14:textId="77777777" w:rsidR="00173B3C" w:rsidRPr="00173B3C" w:rsidRDefault="00173B3C" w:rsidP="00173B3C">
      <w:pPr>
        <w:numPr>
          <w:ilvl w:val="0"/>
          <w:numId w:val="19"/>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Timeliness and accuracy of the Information Asset Register updates.</w:t>
      </w:r>
    </w:p>
    <w:p w14:paraId="74473AD6" w14:textId="77777777" w:rsidR="00173B3C" w:rsidRPr="00173B3C" w:rsidRDefault="00173B3C" w:rsidP="00173B3C">
      <w:pPr>
        <w:numPr>
          <w:ilvl w:val="0"/>
          <w:numId w:val="19"/>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Compliance with metadata standards across the Enterprise Data Management Platform.</w:t>
      </w:r>
    </w:p>
    <w:p w14:paraId="6BA922E5" w14:textId="77777777" w:rsidR="00173B3C" w:rsidRPr="00173B3C" w:rsidRDefault="00173B3C" w:rsidP="00173B3C">
      <w:pPr>
        <w:numPr>
          <w:ilvl w:val="0"/>
          <w:numId w:val="19"/>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Adoption and adherence to data governance policies and procedures.</w:t>
      </w:r>
    </w:p>
    <w:p w14:paraId="52AC8E78" w14:textId="77777777" w:rsidR="00173B3C" w:rsidRPr="00173B3C" w:rsidRDefault="00173B3C" w:rsidP="00173B3C">
      <w:pPr>
        <w:numPr>
          <w:ilvl w:val="0"/>
          <w:numId w:val="19"/>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Improvement in data quality metrics.</w:t>
      </w:r>
    </w:p>
    <w:p w14:paraId="40E2855C" w14:textId="77777777" w:rsidR="00173B3C" w:rsidRPr="00173B3C" w:rsidRDefault="00173B3C" w:rsidP="00173B3C">
      <w:pPr>
        <w:numPr>
          <w:ilvl w:val="0"/>
          <w:numId w:val="19"/>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Stakeholder satisfaction and engagement in data governance initiatives.</w:t>
      </w:r>
    </w:p>
    <w:p w14:paraId="793BF5EB" w14:textId="3540B14D" w:rsidR="00173B3C" w:rsidRPr="00173B3C" w:rsidRDefault="00173B3C" w:rsidP="00173B3C">
      <w:pPr>
        <w:spacing w:line="278" w:lineRule="auto"/>
        <w:rPr>
          <w:rFonts w:cstheme="minorHAnsi"/>
          <w:kern w:val="2"/>
          <w:lang w:eastAsia="en-AU"/>
          <w14:ligatures w14:val="standardContextual"/>
        </w:rPr>
      </w:pPr>
    </w:p>
    <w:p w14:paraId="6DDB8284" w14:textId="0F7EBD42" w:rsidR="00842A97" w:rsidRPr="00514D2E" w:rsidRDefault="00842A97" w:rsidP="00842A97">
      <w:pPr>
        <w:pStyle w:val="Heading1"/>
        <w:spacing w:before="180" w:line="240" w:lineRule="auto"/>
        <w:rPr>
          <w:rFonts w:asciiTheme="minorHAnsi" w:hAnsiTheme="minorHAnsi" w:cstheme="minorHAnsi"/>
          <w:b/>
          <w:bCs/>
          <w:caps/>
          <w:color w:val="253C96"/>
        </w:rPr>
      </w:pPr>
      <w:r>
        <w:rPr>
          <w:rFonts w:asciiTheme="minorHAnsi" w:hAnsiTheme="minorHAnsi" w:cstheme="minorHAnsi"/>
          <w:b/>
          <w:bCs/>
          <w:caps/>
          <w:color w:val="253C96"/>
        </w:rPr>
        <w:t xml:space="preserve">About you  </w:t>
      </w:r>
    </w:p>
    <w:p w14:paraId="192AE7B5" w14:textId="4ED4253D" w:rsidR="00842A97" w:rsidRDefault="00173B3C" w:rsidP="00842A97">
      <w:pPr>
        <w:pStyle w:val="Heading2"/>
        <w:spacing w:before="120" w:after="80" w:line="240" w:lineRule="auto"/>
        <w:ind w:left="578" w:hanging="578"/>
        <w:rPr>
          <w:rFonts w:asciiTheme="minorHAnsi" w:hAnsiTheme="minorHAnsi" w:cstheme="minorHAnsi"/>
          <w:color w:val="0099D8"/>
          <w:sz w:val="28"/>
          <w:lang w:val="en-AU"/>
        </w:rPr>
      </w:pPr>
      <w:r>
        <w:rPr>
          <w:rFonts w:asciiTheme="minorHAnsi" w:hAnsiTheme="minorHAnsi" w:cstheme="minorHAnsi"/>
          <w:color w:val="0099D8"/>
          <w:sz w:val="28"/>
          <w:lang w:val="en-AU"/>
        </w:rPr>
        <w:t>Qualifications</w:t>
      </w:r>
    </w:p>
    <w:p w14:paraId="5BB74329" w14:textId="77777777" w:rsidR="00173B3C" w:rsidRPr="00173B3C" w:rsidRDefault="00173B3C" w:rsidP="00173B3C">
      <w:pPr>
        <w:numPr>
          <w:ilvl w:val="0"/>
          <w:numId w:val="18"/>
        </w:numPr>
        <w:spacing w:line="278" w:lineRule="auto"/>
        <w:rPr>
          <w:rFonts w:cstheme="minorHAnsi"/>
          <w:kern w:val="2"/>
          <w:lang w:val="en-AU" w:eastAsia="en-AU"/>
          <w14:ligatures w14:val="standardContextual"/>
        </w:rPr>
      </w:pPr>
      <w:r w:rsidRPr="00173B3C">
        <w:rPr>
          <w:rFonts w:cstheme="minorHAnsi"/>
          <w:b/>
          <w:bCs/>
          <w:kern w:val="2"/>
          <w:lang w:val="en-AU" w:eastAsia="en-AU"/>
          <w14:ligatures w14:val="standardContextual"/>
        </w:rPr>
        <w:t>Education:</w:t>
      </w:r>
      <w:r w:rsidRPr="00173B3C">
        <w:rPr>
          <w:rFonts w:cstheme="minorHAnsi"/>
          <w:kern w:val="2"/>
          <w:lang w:val="en-AU" w:eastAsia="en-AU"/>
          <w14:ligatures w14:val="standardContextual"/>
        </w:rPr>
        <w:t xml:space="preserve"> </w:t>
      </w:r>
      <w:proofErr w:type="gramStart"/>
      <w:r w:rsidRPr="00173B3C">
        <w:rPr>
          <w:rFonts w:cstheme="minorHAnsi"/>
          <w:kern w:val="2"/>
          <w:lang w:val="en-AU" w:eastAsia="en-AU"/>
          <w14:ligatures w14:val="standardContextual"/>
        </w:rPr>
        <w:t>Bachelor’s degree in Information Management</w:t>
      </w:r>
      <w:proofErr w:type="gramEnd"/>
      <w:r w:rsidRPr="00173B3C">
        <w:rPr>
          <w:rFonts w:cstheme="minorHAnsi"/>
          <w:kern w:val="2"/>
          <w:lang w:val="en-AU" w:eastAsia="en-AU"/>
          <w14:ligatures w14:val="standardContextual"/>
        </w:rPr>
        <w:t>, Data Science, Computer Science, Business Administration, or a related field. A master’s degree or relevant certifications is preferred.</w:t>
      </w:r>
    </w:p>
    <w:p w14:paraId="20986698" w14:textId="77777777" w:rsidR="00173B3C" w:rsidRPr="00173B3C" w:rsidRDefault="00173B3C" w:rsidP="00173B3C">
      <w:pPr>
        <w:numPr>
          <w:ilvl w:val="0"/>
          <w:numId w:val="18"/>
        </w:numPr>
        <w:spacing w:line="278" w:lineRule="auto"/>
        <w:rPr>
          <w:rFonts w:cstheme="minorHAnsi"/>
          <w:kern w:val="2"/>
          <w:lang w:val="en-AU" w:eastAsia="en-AU"/>
          <w14:ligatures w14:val="standardContextual"/>
        </w:rPr>
      </w:pPr>
      <w:r w:rsidRPr="00173B3C">
        <w:rPr>
          <w:rFonts w:cstheme="minorHAnsi"/>
          <w:b/>
          <w:bCs/>
          <w:kern w:val="2"/>
          <w:lang w:val="en-AU" w:eastAsia="en-AU"/>
          <w14:ligatures w14:val="standardContextual"/>
        </w:rPr>
        <w:t>Experience:</w:t>
      </w:r>
      <w:r w:rsidRPr="00173B3C">
        <w:rPr>
          <w:rFonts w:cstheme="minorHAnsi"/>
          <w:kern w:val="2"/>
          <w:lang w:val="en-AU" w:eastAsia="en-AU"/>
          <w14:ligatures w14:val="standardContextual"/>
        </w:rPr>
        <w:t xml:space="preserve"> Minimum of 5 years of experience in data governance, information asset management, or a related field within a complex organization.</w:t>
      </w:r>
    </w:p>
    <w:p w14:paraId="11A4A1E0" w14:textId="77777777" w:rsidR="00173B3C" w:rsidRPr="00173B3C" w:rsidRDefault="00173B3C" w:rsidP="00173B3C">
      <w:pPr>
        <w:numPr>
          <w:ilvl w:val="0"/>
          <w:numId w:val="18"/>
        </w:numPr>
        <w:spacing w:line="278" w:lineRule="auto"/>
        <w:rPr>
          <w:rFonts w:cstheme="minorHAnsi"/>
          <w:kern w:val="2"/>
          <w:lang w:val="en-AU" w:eastAsia="en-AU"/>
          <w14:ligatures w14:val="standardContextual"/>
        </w:rPr>
      </w:pPr>
      <w:r w:rsidRPr="00173B3C">
        <w:rPr>
          <w:rFonts w:cstheme="minorHAnsi"/>
          <w:b/>
          <w:bCs/>
          <w:kern w:val="2"/>
          <w:lang w:val="en-AU" w:eastAsia="en-AU"/>
          <w14:ligatures w14:val="standardContextual"/>
        </w:rPr>
        <w:t>Skills and Competencies:</w:t>
      </w:r>
    </w:p>
    <w:p w14:paraId="73E2BAE1" w14:textId="77777777" w:rsidR="00173B3C" w:rsidRDefault="00173B3C" w:rsidP="00173B3C">
      <w:pPr>
        <w:pStyle w:val="ListParagraph"/>
        <w:numPr>
          <w:ilvl w:val="1"/>
          <w:numId w:val="18"/>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Strong understanding of data governance frameworks, practices, and industry standards</w:t>
      </w:r>
    </w:p>
    <w:p w14:paraId="5C2845E5" w14:textId="77777777" w:rsidR="00173B3C" w:rsidRDefault="00173B3C" w:rsidP="00173B3C">
      <w:pPr>
        <w:pStyle w:val="ListParagraph"/>
        <w:numPr>
          <w:ilvl w:val="1"/>
          <w:numId w:val="18"/>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Experience in managing Information Asset Registers and metadata standards.</w:t>
      </w:r>
    </w:p>
    <w:p w14:paraId="100E3B49" w14:textId="77777777" w:rsidR="00173B3C" w:rsidRDefault="00173B3C" w:rsidP="00173B3C">
      <w:pPr>
        <w:pStyle w:val="ListParagraph"/>
        <w:numPr>
          <w:ilvl w:val="1"/>
          <w:numId w:val="18"/>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Excellent analytical and problem-solving skills, with a keen attention to detail.</w:t>
      </w:r>
    </w:p>
    <w:p w14:paraId="0D0511E0" w14:textId="77777777" w:rsidR="00173B3C" w:rsidRDefault="00173B3C" w:rsidP="00173B3C">
      <w:pPr>
        <w:pStyle w:val="ListParagraph"/>
        <w:numPr>
          <w:ilvl w:val="1"/>
          <w:numId w:val="18"/>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Strong communication and interpersonal skills, with the ability to engage and influence stakeholders at all levels.</w:t>
      </w:r>
    </w:p>
    <w:p w14:paraId="168B7440" w14:textId="77777777" w:rsidR="00173B3C" w:rsidRPr="00173B3C" w:rsidRDefault="00173B3C" w:rsidP="00173B3C">
      <w:pPr>
        <w:pStyle w:val="ListParagraph"/>
        <w:numPr>
          <w:ilvl w:val="1"/>
          <w:numId w:val="18"/>
        </w:numPr>
        <w:spacing w:line="278" w:lineRule="auto"/>
        <w:rPr>
          <w:rFonts w:cstheme="minorHAnsi"/>
          <w:kern w:val="2"/>
          <w:lang w:val="en-AU" w:eastAsia="en-AU"/>
          <w14:ligatures w14:val="standardContextual"/>
        </w:rPr>
      </w:pPr>
      <w:r w:rsidRPr="00173B3C">
        <w:rPr>
          <w:rFonts w:cstheme="minorHAnsi"/>
          <w:kern w:val="2"/>
          <w:lang w:val="en-AU" w:eastAsia="en-AU"/>
          <w14:ligatures w14:val="standardContextual"/>
        </w:rPr>
        <w:t>Ability to work independently and as part of a team, managing multiple priorities in a fast-paced environment.</w:t>
      </w:r>
    </w:p>
    <w:bookmarkEnd w:id="3"/>
    <w:sectPr w:rsidR="00173B3C" w:rsidRPr="00173B3C" w:rsidSect="00AD5758">
      <w:pgSz w:w="11906" w:h="16838"/>
      <w:pgMar w:top="1701" w:right="1134"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8B3C0" w14:textId="77777777" w:rsidR="00B43B1B" w:rsidRDefault="00B43B1B">
      <w:pPr>
        <w:spacing w:after="0" w:line="240" w:lineRule="auto"/>
      </w:pPr>
      <w:r>
        <w:separator/>
      </w:r>
    </w:p>
  </w:endnote>
  <w:endnote w:type="continuationSeparator" w:id="0">
    <w:p w14:paraId="634838A7" w14:textId="77777777" w:rsidR="00B43B1B" w:rsidRDefault="00B43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radeGothic LT">
    <w:altName w:val="Calibri"/>
    <w:charset w:val="00"/>
    <w:family w:val="auto"/>
    <w:pitch w:val="variable"/>
    <w:sig w:usb0="80000027"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ro New Light">
    <w:altName w:val="Calibri"/>
    <w:panose1 w:val="00000000000000000000"/>
    <w:charset w:val="00"/>
    <w:family w:val="modern"/>
    <w:notTrueType/>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82CA1" w14:textId="77777777" w:rsidR="00B74BE1" w:rsidRPr="00A920AE" w:rsidRDefault="00F21547" w:rsidP="00A920AE">
    <w:pPr>
      <w:pStyle w:val="Footer"/>
      <w:jc w:val="right"/>
      <w:rPr>
        <w:rFonts w:ascii="Arial" w:hAnsi="Arial" w:cs="Arial"/>
        <w:color w:val="002060"/>
        <w:sz w:val="16"/>
        <w:szCs w:val="16"/>
      </w:rPr>
    </w:pPr>
    <w:r w:rsidRPr="72B70BA9">
      <w:rPr>
        <w:color w:val="808080" w:themeColor="background1" w:themeShade="80"/>
        <w:sz w:val="18"/>
        <w:szCs w:val="18"/>
      </w:rPr>
      <w:t xml:space="preserve">Page </w:t>
    </w:r>
    <w:r w:rsidRPr="72B70BA9">
      <w:rPr>
        <w:color w:val="808080" w:themeColor="background1" w:themeShade="80"/>
        <w:sz w:val="18"/>
        <w:szCs w:val="18"/>
      </w:rPr>
      <w:fldChar w:fldCharType="begin"/>
    </w:r>
    <w:r w:rsidRPr="72B70BA9">
      <w:rPr>
        <w:color w:val="808080" w:themeColor="background1" w:themeShade="80"/>
        <w:sz w:val="18"/>
        <w:szCs w:val="18"/>
      </w:rPr>
      <w:instrText xml:space="preserve"> PAGE   \* MERGEFORMAT </w:instrText>
    </w:r>
    <w:r w:rsidRPr="72B70BA9">
      <w:rPr>
        <w:color w:val="808080" w:themeColor="background1" w:themeShade="80"/>
        <w:sz w:val="18"/>
        <w:szCs w:val="18"/>
      </w:rPr>
      <w:fldChar w:fldCharType="separate"/>
    </w:r>
    <w:r w:rsidRPr="72B70BA9">
      <w:rPr>
        <w:noProof/>
        <w:color w:val="808080" w:themeColor="background1" w:themeShade="80"/>
        <w:sz w:val="18"/>
        <w:szCs w:val="18"/>
      </w:rPr>
      <w:t>2</w:t>
    </w:r>
    <w:r w:rsidRPr="72B70BA9">
      <w:rPr>
        <w:noProof/>
        <w:color w:val="808080" w:themeColor="background1"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B8669" w14:textId="77777777" w:rsidR="00B74BE1" w:rsidRDefault="00B74BE1" w:rsidP="005973DD">
    <w:pPr>
      <w:pStyle w:val="Footer"/>
      <w:jc w:val="center"/>
    </w:pPr>
  </w:p>
  <w:p w14:paraId="62306DB8" w14:textId="77777777" w:rsidR="00B74BE1" w:rsidRDefault="00B74BE1" w:rsidP="005973DD">
    <w:pPr>
      <w:pStyle w:val="Footer"/>
      <w:jc w:val="center"/>
    </w:pPr>
  </w:p>
  <w:p w14:paraId="76EE042E" w14:textId="77777777" w:rsidR="00B74BE1" w:rsidRDefault="00B74BE1" w:rsidP="005973DD">
    <w:pPr>
      <w:pStyle w:val="Footer"/>
      <w:jc w:val="center"/>
    </w:pPr>
  </w:p>
  <w:p w14:paraId="24235ED6" w14:textId="77777777" w:rsidR="00B74BE1" w:rsidRDefault="00B74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5CA0A" w14:textId="77777777" w:rsidR="00B43B1B" w:rsidRDefault="00B43B1B">
      <w:pPr>
        <w:spacing w:after="0" w:line="240" w:lineRule="auto"/>
      </w:pPr>
      <w:r>
        <w:separator/>
      </w:r>
    </w:p>
  </w:footnote>
  <w:footnote w:type="continuationSeparator" w:id="0">
    <w:p w14:paraId="550DB404" w14:textId="77777777" w:rsidR="00B43B1B" w:rsidRDefault="00B43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83EDF" w14:textId="77777777" w:rsidR="00B74BE1" w:rsidRPr="00A920AE" w:rsidRDefault="00F21547" w:rsidP="00A920AE">
    <w:pPr>
      <w:pStyle w:val="Header"/>
    </w:pPr>
    <w:r>
      <w:rPr>
        <w:noProof/>
      </w:rPr>
      <w:drawing>
        <wp:anchor distT="0" distB="0" distL="114300" distR="114300" simplePos="0" relativeHeight="251657216" behindDoc="1" locked="0" layoutInCell="1" allowOverlap="1" wp14:anchorId="3E908BB4" wp14:editId="38215DBD">
          <wp:simplePos x="0" y="0"/>
          <wp:positionH relativeFrom="page">
            <wp:posOffset>619125</wp:posOffset>
          </wp:positionH>
          <wp:positionV relativeFrom="paragraph">
            <wp:posOffset>-229870</wp:posOffset>
          </wp:positionV>
          <wp:extent cx="1418926" cy="8609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418926" cy="8609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5350505"/>
      <w:docPartObj>
        <w:docPartGallery w:val="Watermarks"/>
        <w:docPartUnique/>
      </w:docPartObj>
    </w:sdtPr>
    <w:sdtEndPr/>
    <w:sdtContent>
      <w:p w14:paraId="36D1AE99" w14:textId="77777777" w:rsidR="00B74BE1" w:rsidRDefault="00173B3C">
        <w:pPr>
          <w:pStyle w:val="Header"/>
        </w:pPr>
        <w:r>
          <w:rPr>
            <w:noProof/>
          </w:rPr>
          <w:pict w14:anchorId="409CE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198A"/>
    <w:multiLevelType w:val="hybridMultilevel"/>
    <w:tmpl w:val="F8DEF470"/>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C54705"/>
    <w:multiLevelType w:val="hybridMultilevel"/>
    <w:tmpl w:val="FFE2145C"/>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4C60CA"/>
    <w:multiLevelType w:val="hybridMultilevel"/>
    <w:tmpl w:val="D8FE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F5FD5"/>
    <w:multiLevelType w:val="hybridMultilevel"/>
    <w:tmpl w:val="72E6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E4AF1"/>
    <w:multiLevelType w:val="hybridMultilevel"/>
    <w:tmpl w:val="D9D8D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A5AD1"/>
    <w:multiLevelType w:val="hybridMultilevel"/>
    <w:tmpl w:val="535C7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A57F19"/>
    <w:multiLevelType w:val="hybridMultilevel"/>
    <w:tmpl w:val="F530B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5F1BE2"/>
    <w:multiLevelType w:val="hybridMultilevel"/>
    <w:tmpl w:val="BA8280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A348FB"/>
    <w:multiLevelType w:val="multilevel"/>
    <w:tmpl w:val="3842A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227982"/>
    <w:multiLevelType w:val="hybridMultilevel"/>
    <w:tmpl w:val="CE0E8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1052F7"/>
    <w:multiLevelType w:val="multilevel"/>
    <w:tmpl w:val="06EAB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B04533"/>
    <w:multiLevelType w:val="multilevel"/>
    <w:tmpl w:val="AB5A0C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2871918"/>
    <w:multiLevelType w:val="hybridMultilevel"/>
    <w:tmpl w:val="850CBB48"/>
    <w:styleLink w:val="BulletparagraphLIST"/>
    <w:lvl w:ilvl="0" w:tplc="8FA2C9CA">
      <w:start w:val="1"/>
      <w:numFmt w:val="bullet"/>
      <w:pStyle w:val="BulletParagraphs"/>
      <w:lvlText w:val=""/>
      <w:lvlJc w:val="right"/>
      <w:pPr>
        <w:tabs>
          <w:tab w:val="num" w:pos="851"/>
        </w:tabs>
        <w:ind w:left="851" w:hanging="426"/>
      </w:pPr>
      <w:rPr>
        <w:rFonts w:ascii="Symbol" w:hAnsi="Symbol" w:hint="default"/>
        <w:color w:val="auto"/>
        <w:sz w:val="20"/>
      </w:rPr>
    </w:lvl>
    <w:lvl w:ilvl="1" w:tplc="F7366674">
      <w:start w:val="1"/>
      <w:numFmt w:val="bullet"/>
      <w:lvlText w:val=""/>
      <w:lvlJc w:val="left"/>
      <w:pPr>
        <w:tabs>
          <w:tab w:val="num" w:pos="1701"/>
        </w:tabs>
        <w:ind w:left="1894" w:hanging="454"/>
      </w:pPr>
      <w:rPr>
        <w:rFonts w:ascii="Wingdings" w:hAnsi="Wingdings" w:hint="default"/>
        <w:color w:val="auto"/>
      </w:rPr>
    </w:lvl>
    <w:lvl w:ilvl="2" w:tplc="DA488E5C">
      <w:start w:val="1"/>
      <w:numFmt w:val="bullet"/>
      <w:lvlText w:val="o"/>
      <w:lvlJc w:val="left"/>
      <w:pPr>
        <w:tabs>
          <w:tab w:val="num" w:pos="2552"/>
        </w:tabs>
        <w:ind w:left="2552" w:hanging="426"/>
      </w:pPr>
      <w:rPr>
        <w:rFonts w:ascii="Courier New" w:hAnsi="Courier New" w:hint="default"/>
        <w:color w:val="auto"/>
      </w:rPr>
    </w:lvl>
    <w:lvl w:ilvl="3" w:tplc="03B2335A">
      <w:start w:val="1"/>
      <w:numFmt w:val="none"/>
      <w:lvlText w:val=""/>
      <w:lvlJc w:val="left"/>
      <w:pPr>
        <w:tabs>
          <w:tab w:val="num" w:pos="2552"/>
        </w:tabs>
        <w:ind w:left="2552" w:hanging="426"/>
      </w:pPr>
      <w:rPr>
        <w:rFonts w:hint="default"/>
        <w:color w:val="auto"/>
      </w:rPr>
    </w:lvl>
    <w:lvl w:ilvl="4" w:tplc="7994A4EE">
      <w:start w:val="1"/>
      <w:numFmt w:val="none"/>
      <w:lvlText w:val=""/>
      <w:lvlJc w:val="left"/>
      <w:pPr>
        <w:tabs>
          <w:tab w:val="num" w:pos="2552"/>
        </w:tabs>
        <w:ind w:left="2551" w:hanging="426"/>
      </w:pPr>
      <w:rPr>
        <w:rFonts w:hint="default"/>
      </w:rPr>
    </w:lvl>
    <w:lvl w:ilvl="5" w:tplc="D1D46C66">
      <w:start w:val="1"/>
      <w:numFmt w:val="none"/>
      <w:lvlText w:val=""/>
      <w:lvlJc w:val="left"/>
      <w:pPr>
        <w:tabs>
          <w:tab w:val="num" w:pos="2977"/>
        </w:tabs>
        <w:ind w:left="2976" w:hanging="426"/>
      </w:pPr>
      <w:rPr>
        <w:rFonts w:hint="default"/>
        <w:color w:val="auto"/>
      </w:rPr>
    </w:lvl>
    <w:lvl w:ilvl="6" w:tplc="FAD21076">
      <w:start w:val="1"/>
      <w:numFmt w:val="none"/>
      <w:lvlText w:val=""/>
      <w:lvlJc w:val="left"/>
      <w:pPr>
        <w:tabs>
          <w:tab w:val="num" w:pos="3402"/>
        </w:tabs>
        <w:ind w:left="3401" w:hanging="426"/>
      </w:pPr>
      <w:rPr>
        <w:rFonts w:hint="default"/>
      </w:rPr>
    </w:lvl>
    <w:lvl w:ilvl="7" w:tplc="BD7CDB16">
      <w:start w:val="1"/>
      <w:numFmt w:val="none"/>
      <w:lvlText w:val=""/>
      <w:lvlJc w:val="left"/>
      <w:pPr>
        <w:tabs>
          <w:tab w:val="num" w:pos="3827"/>
        </w:tabs>
        <w:ind w:left="3826" w:hanging="426"/>
      </w:pPr>
      <w:rPr>
        <w:rFonts w:hint="default"/>
      </w:rPr>
    </w:lvl>
    <w:lvl w:ilvl="8" w:tplc="8144B6E2">
      <w:start w:val="1"/>
      <w:numFmt w:val="none"/>
      <w:lvlText w:val=""/>
      <w:lvlJc w:val="left"/>
      <w:pPr>
        <w:tabs>
          <w:tab w:val="num" w:pos="4253"/>
        </w:tabs>
        <w:ind w:left="4251" w:hanging="426"/>
      </w:pPr>
      <w:rPr>
        <w:rFonts w:hint="default"/>
      </w:rPr>
    </w:lvl>
  </w:abstractNum>
  <w:abstractNum w:abstractNumId="13" w15:restartNumberingAfterBreak="0">
    <w:nsid w:val="67BC73B2"/>
    <w:multiLevelType w:val="hybridMultilevel"/>
    <w:tmpl w:val="87ECF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06558A"/>
    <w:multiLevelType w:val="hybridMultilevel"/>
    <w:tmpl w:val="B8ECD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9F56A9"/>
    <w:multiLevelType w:val="multilevel"/>
    <w:tmpl w:val="63BA762A"/>
    <w:lvl w:ilvl="0">
      <w:start w:val="1"/>
      <w:numFmt w:val="lowerLetter"/>
      <w:pStyle w:val="Lettering"/>
      <w:lvlText w:val="(%1)"/>
      <w:lvlJc w:val="right"/>
      <w:pPr>
        <w:ind w:left="720" w:hanging="363"/>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1531" w:hanging="454"/>
      </w:pPr>
      <w:rPr>
        <w:rFonts w:hint="default"/>
        <w:color w:val="auto"/>
      </w:rPr>
    </w:lvl>
    <w:lvl w:ilvl="2">
      <w:start w:val="1"/>
      <w:numFmt w:val="lowerLetter"/>
      <w:lvlText w:val="%3."/>
      <w:lvlJc w:val="right"/>
      <w:pPr>
        <w:ind w:left="2160" w:hanging="363"/>
      </w:pPr>
      <w:rPr>
        <w:rFonts w:hint="default"/>
      </w:rPr>
    </w:lvl>
    <w:lvl w:ilvl="3">
      <w:start w:val="1"/>
      <w:numFmt w:val="lowerRoman"/>
      <w:lvlText w:val="%4."/>
      <w:lvlJc w:val="right"/>
      <w:pPr>
        <w:ind w:left="2880" w:hanging="363"/>
      </w:pPr>
      <w:rPr>
        <w:rFonts w:hint="default"/>
      </w:rPr>
    </w:lvl>
    <w:lvl w:ilvl="4">
      <w:start w:val="1"/>
      <w:numFmt w:val="lowerLetter"/>
      <w:lvlText w:val="%5."/>
      <w:lvlJc w:val="left"/>
      <w:pPr>
        <w:ind w:left="3600" w:hanging="362"/>
      </w:pPr>
      <w:rPr>
        <w:rFonts w:hint="default"/>
      </w:rPr>
    </w:lvl>
    <w:lvl w:ilvl="5">
      <w:start w:val="1"/>
      <w:numFmt w:val="lowerRoman"/>
      <w:lvlText w:val="%6."/>
      <w:lvlJc w:val="right"/>
      <w:pPr>
        <w:ind w:left="5032" w:hanging="180"/>
      </w:pPr>
      <w:rPr>
        <w:rFonts w:hint="default"/>
      </w:rPr>
    </w:lvl>
    <w:lvl w:ilvl="6">
      <w:start w:val="1"/>
      <w:numFmt w:val="decimal"/>
      <w:lvlText w:val="%7."/>
      <w:lvlJc w:val="left"/>
      <w:pPr>
        <w:ind w:left="5752" w:hanging="360"/>
      </w:pPr>
      <w:rPr>
        <w:rFonts w:hint="default"/>
      </w:rPr>
    </w:lvl>
    <w:lvl w:ilvl="7">
      <w:start w:val="1"/>
      <w:numFmt w:val="lowerLetter"/>
      <w:lvlText w:val="%8."/>
      <w:lvlJc w:val="left"/>
      <w:pPr>
        <w:ind w:left="6472" w:hanging="360"/>
      </w:pPr>
      <w:rPr>
        <w:rFonts w:hint="default"/>
      </w:rPr>
    </w:lvl>
    <w:lvl w:ilvl="8">
      <w:start w:val="1"/>
      <w:numFmt w:val="lowerRoman"/>
      <w:lvlText w:val="%9."/>
      <w:lvlJc w:val="right"/>
      <w:pPr>
        <w:ind w:left="7192" w:hanging="180"/>
      </w:pPr>
      <w:rPr>
        <w:rFonts w:hint="default"/>
      </w:rPr>
    </w:lvl>
  </w:abstractNum>
  <w:abstractNum w:abstractNumId="16" w15:restartNumberingAfterBreak="0">
    <w:nsid w:val="78911D5A"/>
    <w:multiLevelType w:val="hybridMultilevel"/>
    <w:tmpl w:val="885E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438345">
    <w:abstractNumId w:val="12"/>
    <w:lvlOverride w:ilvl="0">
      <w:lvl w:ilvl="0" w:tplc="8FA2C9CA">
        <w:start w:val="1"/>
        <w:numFmt w:val="bullet"/>
        <w:pStyle w:val="BulletParagraphs"/>
        <w:lvlText w:val=""/>
        <w:lvlJc w:val="left"/>
        <w:pPr>
          <w:tabs>
            <w:tab w:val="num" w:pos="851"/>
          </w:tabs>
          <w:ind w:left="720" w:hanging="363"/>
        </w:pPr>
        <w:rPr>
          <w:rFonts w:ascii="Symbol" w:hAnsi="Symbol" w:hint="default"/>
          <w:color w:val="auto"/>
          <w:sz w:val="20"/>
        </w:rPr>
      </w:lvl>
    </w:lvlOverride>
    <w:lvlOverride w:ilvl="1">
      <w:lvl w:ilvl="1" w:tplc="F7366674">
        <w:start w:val="1"/>
        <w:numFmt w:val="bullet"/>
        <w:lvlText w:val=""/>
        <w:lvlJc w:val="left"/>
        <w:pPr>
          <w:tabs>
            <w:tab w:val="num" w:pos="1701"/>
          </w:tabs>
          <w:ind w:left="1531" w:hanging="454"/>
        </w:pPr>
        <w:rPr>
          <w:rFonts w:ascii="Wingdings" w:hAnsi="Wingdings" w:hint="default"/>
          <w:color w:val="auto"/>
        </w:rPr>
      </w:lvl>
    </w:lvlOverride>
    <w:lvlOverride w:ilvl="2">
      <w:lvl w:ilvl="2" w:tplc="DA488E5C">
        <w:start w:val="1"/>
        <w:numFmt w:val="bullet"/>
        <w:lvlText w:val="o"/>
        <w:lvlJc w:val="left"/>
        <w:pPr>
          <w:tabs>
            <w:tab w:val="num" w:pos="2552"/>
          </w:tabs>
          <w:ind w:left="2160" w:hanging="363"/>
        </w:pPr>
        <w:rPr>
          <w:rFonts w:ascii="Courier New" w:hAnsi="Courier New" w:hint="default"/>
          <w:color w:val="auto"/>
        </w:rPr>
      </w:lvl>
    </w:lvlOverride>
    <w:lvlOverride w:ilvl="3">
      <w:lvl w:ilvl="3" w:tplc="03B2335A">
        <w:start w:val="1"/>
        <w:numFmt w:val="none"/>
        <w:lvlText w:val=""/>
        <w:lvlJc w:val="left"/>
        <w:pPr>
          <w:tabs>
            <w:tab w:val="num" w:pos="2552"/>
          </w:tabs>
          <w:ind w:left="2552" w:hanging="426"/>
        </w:pPr>
        <w:rPr>
          <w:rFonts w:hint="default"/>
          <w:color w:val="auto"/>
        </w:rPr>
      </w:lvl>
    </w:lvlOverride>
    <w:lvlOverride w:ilvl="4">
      <w:lvl w:ilvl="4" w:tplc="7994A4EE">
        <w:start w:val="1"/>
        <w:numFmt w:val="none"/>
        <w:lvlText w:val=""/>
        <w:lvlJc w:val="left"/>
        <w:pPr>
          <w:tabs>
            <w:tab w:val="num" w:pos="2552"/>
          </w:tabs>
          <w:ind w:left="2551" w:hanging="426"/>
        </w:pPr>
        <w:rPr>
          <w:rFonts w:hint="default"/>
        </w:rPr>
      </w:lvl>
    </w:lvlOverride>
    <w:lvlOverride w:ilvl="5">
      <w:lvl w:ilvl="5" w:tplc="D1D46C66">
        <w:start w:val="1"/>
        <w:numFmt w:val="none"/>
        <w:lvlText w:val=""/>
        <w:lvlJc w:val="left"/>
        <w:pPr>
          <w:tabs>
            <w:tab w:val="num" w:pos="2977"/>
          </w:tabs>
          <w:ind w:left="2976" w:hanging="426"/>
        </w:pPr>
        <w:rPr>
          <w:rFonts w:hint="default"/>
          <w:color w:val="auto"/>
        </w:rPr>
      </w:lvl>
    </w:lvlOverride>
    <w:lvlOverride w:ilvl="6">
      <w:lvl w:ilvl="6" w:tplc="FAD21076">
        <w:start w:val="1"/>
        <w:numFmt w:val="none"/>
        <w:lvlText w:val=""/>
        <w:lvlJc w:val="left"/>
        <w:pPr>
          <w:tabs>
            <w:tab w:val="num" w:pos="3402"/>
          </w:tabs>
          <w:ind w:left="3401" w:hanging="426"/>
        </w:pPr>
        <w:rPr>
          <w:rFonts w:hint="default"/>
        </w:rPr>
      </w:lvl>
    </w:lvlOverride>
    <w:lvlOverride w:ilvl="7">
      <w:lvl w:ilvl="7" w:tplc="BD7CDB16">
        <w:start w:val="1"/>
        <w:numFmt w:val="none"/>
        <w:lvlText w:val=""/>
        <w:lvlJc w:val="left"/>
        <w:pPr>
          <w:tabs>
            <w:tab w:val="num" w:pos="3827"/>
          </w:tabs>
          <w:ind w:left="3826" w:hanging="426"/>
        </w:pPr>
        <w:rPr>
          <w:rFonts w:hint="default"/>
        </w:rPr>
      </w:lvl>
    </w:lvlOverride>
    <w:lvlOverride w:ilvl="8">
      <w:lvl w:ilvl="8" w:tplc="8144B6E2">
        <w:start w:val="1"/>
        <w:numFmt w:val="none"/>
        <w:lvlText w:val=""/>
        <w:lvlJc w:val="left"/>
        <w:pPr>
          <w:tabs>
            <w:tab w:val="num" w:pos="4253"/>
          </w:tabs>
          <w:ind w:left="4251" w:hanging="426"/>
        </w:pPr>
        <w:rPr>
          <w:rFonts w:hint="default"/>
        </w:rPr>
      </w:lvl>
    </w:lvlOverride>
  </w:num>
  <w:num w:numId="2" w16cid:durableId="14773316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3605926">
    <w:abstractNumId w:val="15"/>
  </w:num>
  <w:num w:numId="4" w16cid:durableId="579407905">
    <w:abstractNumId w:val="12"/>
  </w:num>
  <w:num w:numId="5" w16cid:durableId="619141973">
    <w:abstractNumId w:val="5"/>
  </w:num>
  <w:num w:numId="6" w16cid:durableId="59914252">
    <w:abstractNumId w:val="9"/>
  </w:num>
  <w:num w:numId="7" w16cid:durableId="1414350589">
    <w:abstractNumId w:val="2"/>
  </w:num>
  <w:num w:numId="8" w16cid:durableId="435558127">
    <w:abstractNumId w:val="14"/>
  </w:num>
  <w:num w:numId="9" w16cid:durableId="254633399">
    <w:abstractNumId w:val="6"/>
  </w:num>
  <w:num w:numId="10" w16cid:durableId="1475830020">
    <w:abstractNumId w:val="4"/>
  </w:num>
  <w:num w:numId="11" w16cid:durableId="650214965">
    <w:abstractNumId w:val="16"/>
  </w:num>
  <w:num w:numId="12" w16cid:durableId="116995266">
    <w:abstractNumId w:val="3"/>
  </w:num>
  <w:num w:numId="13" w16cid:durableId="839125374">
    <w:abstractNumId w:val="13"/>
  </w:num>
  <w:num w:numId="14" w16cid:durableId="1710185899">
    <w:abstractNumId w:val="7"/>
  </w:num>
  <w:num w:numId="15" w16cid:durableId="1220441993">
    <w:abstractNumId w:val="1"/>
  </w:num>
  <w:num w:numId="16" w16cid:durableId="1146242332">
    <w:abstractNumId w:val="0"/>
  </w:num>
  <w:num w:numId="17" w16cid:durableId="179995342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0460893">
    <w:abstractNumId w:val="10"/>
  </w:num>
  <w:num w:numId="19" w16cid:durableId="1818644438">
    <w:abstractNumId w:val="8"/>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998"/>
    <w:rsid w:val="00000C3F"/>
    <w:rsid w:val="00011FE8"/>
    <w:rsid w:val="0001463C"/>
    <w:rsid w:val="0001575B"/>
    <w:rsid w:val="00020D05"/>
    <w:rsid w:val="00026786"/>
    <w:rsid w:val="00035FEB"/>
    <w:rsid w:val="00037F87"/>
    <w:rsid w:val="00040220"/>
    <w:rsid w:val="0005066D"/>
    <w:rsid w:val="000506A7"/>
    <w:rsid w:val="00050CC8"/>
    <w:rsid w:val="000576FF"/>
    <w:rsid w:val="00062998"/>
    <w:rsid w:val="0007751A"/>
    <w:rsid w:val="0008185C"/>
    <w:rsid w:val="000839B6"/>
    <w:rsid w:val="00086A81"/>
    <w:rsid w:val="000C41B4"/>
    <w:rsid w:val="000C61C9"/>
    <w:rsid w:val="000D50A9"/>
    <w:rsid w:val="000E1D1C"/>
    <w:rsid w:val="000E37A4"/>
    <w:rsid w:val="000E6A51"/>
    <w:rsid w:val="000E6BCA"/>
    <w:rsid w:val="000F6E63"/>
    <w:rsid w:val="000F7F04"/>
    <w:rsid w:val="0010052D"/>
    <w:rsid w:val="00102607"/>
    <w:rsid w:val="0010287F"/>
    <w:rsid w:val="00106B4C"/>
    <w:rsid w:val="00117177"/>
    <w:rsid w:val="00117272"/>
    <w:rsid w:val="00120228"/>
    <w:rsid w:val="001371D1"/>
    <w:rsid w:val="00140752"/>
    <w:rsid w:val="00141E6F"/>
    <w:rsid w:val="00143334"/>
    <w:rsid w:val="00145BEA"/>
    <w:rsid w:val="00146138"/>
    <w:rsid w:val="001571DB"/>
    <w:rsid w:val="0015726C"/>
    <w:rsid w:val="00160DA8"/>
    <w:rsid w:val="00162831"/>
    <w:rsid w:val="001725FD"/>
    <w:rsid w:val="0017289A"/>
    <w:rsid w:val="00173B3C"/>
    <w:rsid w:val="00177791"/>
    <w:rsid w:val="0018673B"/>
    <w:rsid w:val="00187079"/>
    <w:rsid w:val="00190AD4"/>
    <w:rsid w:val="001959AA"/>
    <w:rsid w:val="00196F4F"/>
    <w:rsid w:val="001A4DAD"/>
    <w:rsid w:val="001A710B"/>
    <w:rsid w:val="001B6E89"/>
    <w:rsid w:val="001C4C3C"/>
    <w:rsid w:val="001C7425"/>
    <w:rsid w:val="001D067A"/>
    <w:rsid w:val="001D62E0"/>
    <w:rsid w:val="001D6C40"/>
    <w:rsid w:val="001E2622"/>
    <w:rsid w:val="001E321B"/>
    <w:rsid w:val="001E3848"/>
    <w:rsid w:val="00204315"/>
    <w:rsid w:val="00204CB3"/>
    <w:rsid w:val="00206FA8"/>
    <w:rsid w:val="00207CCA"/>
    <w:rsid w:val="002117DD"/>
    <w:rsid w:val="00217867"/>
    <w:rsid w:val="002322E6"/>
    <w:rsid w:val="00234BBE"/>
    <w:rsid w:val="00245D20"/>
    <w:rsid w:val="00246161"/>
    <w:rsid w:val="002534AC"/>
    <w:rsid w:val="002558E6"/>
    <w:rsid w:val="00257A8A"/>
    <w:rsid w:val="00262B4B"/>
    <w:rsid w:val="00263235"/>
    <w:rsid w:val="0027659D"/>
    <w:rsid w:val="0028685F"/>
    <w:rsid w:val="002A10B0"/>
    <w:rsid w:val="002A5D56"/>
    <w:rsid w:val="002B23C1"/>
    <w:rsid w:val="002B528A"/>
    <w:rsid w:val="002B5CE0"/>
    <w:rsid w:val="002B7E21"/>
    <w:rsid w:val="002C3EF1"/>
    <w:rsid w:val="002F09EB"/>
    <w:rsid w:val="002F1C20"/>
    <w:rsid w:val="003005B2"/>
    <w:rsid w:val="003007C7"/>
    <w:rsid w:val="00300959"/>
    <w:rsid w:val="00304BB2"/>
    <w:rsid w:val="003063BD"/>
    <w:rsid w:val="00306DB2"/>
    <w:rsid w:val="003121EE"/>
    <w:rsid w:val="00314540"/>
    <w:rsid w:val="00315034"/>
    <w:rsid w:val="00315815"/>
    <w:rsid w:val="0032032B"/>
    <w:rsid w:val="00332E1B"/>
    <w:rsid w:val="00335D20"/>
    <w:rsid w:val="00336473"/>
    <w:rsid w:val="003542B6"/>
    <w:rsid w:val="00354AEC"/>
    <w:rsid w:val="00357811"/>
    <w:rsid w:val="00373886"/>
    <w:rsid w:val="0037770A"/>
    <w:rsid w:val="00386F6C"/>
    <w:rsid w:val="003921B3"/>
    <w:rsid w:val="003A22A6"/>
    <w:rsid w:val="003A3F32"/>
    <w:rsid w:val="003A55D9"/>
    <w:rsid w:val="003B168E"/>
    <w:rsid w:val="003B207F"/>
    <w:rsid w:val="003B3C9C"/>
    <w:rsid w:val="003C2D6B"/>
    <w:rsid w:val="003D1098"/>
    <w:rsid w:val="003D1998"/>
    <w:rsid w:val="003D2759"/>
    <w:rsid w:val="003D2E29"/>
    <w:rsid w:val="003F6E2D"/>
    <w:rsid w:val="003F7C65"/>
    <w:rsid w:val="004045A8"/>
    <w:rsid w:val="004050C8"/>
    <w:rsid w:val="00413223"/>
    <w:rsid w:val="00421856"/>
    <w:rsid w:val="00423591"/>
    <w:rsid w:val="00424F97"/>
    <w:rsid w:val="00427167"/>
    <w:rsid w:val="0043137E"/>
    <w:rsid w:val="00431984"/>
    <w:rsid w:val="00432AFD"/>
    <w:rsid w:val="00443DF5"/>
    <w:rsid w:val="004445F0"/>
    <w:rsid w:val="00444D92"/>
    <w:rsid w:val="0045190F"/>
    <w:rsid w:val="00453101"/>
    <w:rsid w:val="0045337B"/>
    <w:rsid w:val="00461776"/>
    <w:rsid w:val="00473CE0"/>
    <w:rsid w:val="00482AE2"/>
    <w:rsid w:val="00487B66"/>
    <w:rsid w:val="004900C3"/>
    <w:rsid w:val="0049155D"/>
    <w:rsid w:val="0049385A"/>
    <w:rsid w:val="004A0178"/>
    <w:rsid w:val="004A2DDC"/>
    <w:rsid w:val="004A3E5B"/>
    <w:rsid w:val="004A50ED"/>
    <w:rsid w:val="004C7F3D"/>
    <w:rsid w:val="004D0502"/>
    <w:rsid w:val="004D0A4C"/>
    <w:rsid w:val="004D5880"/>
    <w:rsid w:val="004D6976"/>
    <w:rsid w:val="004D794E"/>
    <w:rsid w:val="004E0F82"/>
    <w:rsid w:val="004E258D"/>
    <w:rsid w:val="004E5698"/>
    <w:rsid w:val="004E6D49"/>
    <w:rsid w:val="004F0024"/>
    <w:rsid w:val="004F10A0"/>
    <w:rsid w:val="004F21C6"/>
    <w:rsid w:val="004F55B0"/>
    <w:rsid w:val="004F6B7A"/>
    <w:rsid w:val="004F6F31"/>
    <w:rsid w:val="005001BF"/>
    <w:rsid w:val="00502BFE"/>
    <w:rsid w:val="005109B5"/>
    <w:rsid w:val="00510A2D"/>
    <w:rsid w:val="005121E2"/>
    <w:rsid w:val="00514D2E"/>
    <w:rsid w:val="00523D1D"/>
    <w:rsid w:val="005255FA"/>
    <w:rsid w:val="00526DE4"/>
    <w:rsid w:val="00527396"/>
    <w:rsid w:val="00527A86"/>
    <w:rsid w:val="00530580"/>
    <w:rsid w:val="00530D8F"/>
    <w:rsid w:val="0054424A"/>
    <w:rsid w:val="00547262"/>
    <w:rsid w:val="00550002"/>
    <w:rsid w:val="00551B34"/>
    <w:rsid w:val="00554BF5"/>
    <w:rsid w:val="00556CC6"/>
    <w:rsid w:val="00556D49"/>
    <w:rsid w:val="005612A0"/>
    <w:rsid w:val="0056167A"/>
    <w:rsid w:val="005648D3"/>
    <w:rsid w:val="005670AF"/>
    <w:rsid w:val="00573CCE"/>
    <w:rsid w:val="005817CE"/>
    <w:rsid w:val="00587928"/>
    <w:rsid w:val="00591C04"/>
    <w:rsid w:val="005A19F6"/>
    <w:rsid w:val="005A23BE"/>
    <w:rsid w:val="005A68ED"/>
    <w:rsid w:val="005B00B4"/>
    <w:rsid w:val="005B1EF7"/>
    <w:rsid w:val="005B5797"/>
    <w:rsid w:val="005C0182"/>
    <w:rsid w:val="005C42E5"/>
    <w:rsid w:val="005D1DBA"/>
    <w:rsid w:val="005E687C"/>
    <w:rsid w:val="005E6DA9"/>
    <w:rsid w:val="005F18C8"/>
    <w:rsid w:val="005F2166"/>
    <w:rsid w:val="005F5204"/>
    <w:rsid w:val="00601F7D"/>
    <w:rsid w:val="00602225"/>
    <w:rsid w:val="00606F2A"/>
    <w:rsid w:val="00616621"/>
    <w:rsid w:val="00620901"/>
    <w:rsid w:val="00621EAE"/>
    <w:rsid w:val="006341A8"/>
    <w:rsid w:val="00637CBF"/>
    <w:rsid w:val="00644371"/>
    <w:rsid w:val="00645590"/>
    <w:rsid w:val="00646349"/>
    <w:rsid w:val="00681A38"/>
    <w:rsid w:val="00681A4B"/>
    <w:rsid w:val="00682135"/>
    <w:rsid w:val="00682224"/>
    <w:rsid w:val="006910DA"/>
    <w:rsid w:val="006A0477"/>
    <w:rsid w:val="006A0E7C"/>
    <w:rsid w:val="006A7CCF"/>
    <w:rsid w:val="006B6AEF"/>
    <w:rsid w:val="006C73A1"/>
    <w:rsid w:val="006D1F93"/>
    <w:rsid w:val="006D360D"/>
    <w:rsid w:val="006D4EB3"/>
    <w:rsid w:val="006E20C4"/>
    <w:rsid w:val="006E30D4"/>
    <w:rsid w:val="006E3F10"/>
    <w:rsid w:val="006E59E7"/>
    <w:rsid w:val="006F5CA9"/>
    <w:rsid w:val="006F6657"/>
    <w:rsid w:val="006F6D2D"/>
    <w:rsid w:val="00701639"/>
    <w:rsid w:val="0071189A"/>
    <w:rsid w:val="0072018A"/>
    <w:rsid w:val="00721B23"/>
    <w:rsid w:val="00726877"/>
    <w:rsid w:val="00727678"/>
    <w:rsid w:val="00727C1C"/>
    <w:rsid w:val="007317ED"/>
    <w:rsid w:val="00733B5C"/>
    <w:rsid w:val="00737ACB"/>
    <w:rsid w:val="00737F65"/>
    <w:rsid w:val="00756D4E"/>
    <w:rsid w:val="00761F99"/>
    <w:rsid w:val="00772635"/>
    <w:rsid w:val="00777567"/>
    <w:rsid w:val="007775C4"/>
    <w:rsid w:val="00781E3B"/>
    <w:rsid w:val="00782252"/>
    <w:rsid w:val="00784F2B"/>
    <w:rsid w:val="007867D3"/>
    <w:rsid w:val="007932F5"/>
    <w:rsid w:val="007A3C70"/>
    <w:rsid w:val="007A4700"/>
    <w:rsid w:val="007A4989"/>
    <w:rsid w:val="007A7466"/>
    <w:rsid w:val="007B05B0"/>
    <w:rsid w:val="007B2A96"/>
    <w:rsid w:val="007B4BE8"/>
    <w:rsid w:val="007C703F"/>
    <w:rsid w:val="007D3CE0"/>
    <w:rsid w:val="007E4C1F"/>
    <w:rsid w:val="007F241A"/>
    <w:rsid w:val="007F3CAF"/>
    <w:rsid w:val="00800909"/>
    <w:rsid w:val="00800F83"/>
    <w:rsid w:val="00801D0A"/>
    <w:rsid w:val="008023E8"/>
    <w:rsid w:val="00814A0C"/>
    <w:rsid w:val="00826AB2"/>
    <w:rsid w:val="00827CD8"/>
    <w:rsid w:val="00835448"/>
    <w:rsid w:val="00842A97"/>
    <w:rsid w:val="008466E4"/>
    <w:rsid w:val="00850351"/>
    <w:rsid w:val="008602D7"/>
    <w:rsid w:val="00866F5A"/>
    <w:rsid w:val="0087168F"/>
    <w:rsid w:val="008737D0"/>
    <w:rsid w:val="0088019B"/>
    <w:rsid w:val="00880C65"/>
    <w:rsid w:val="00882C54"/>
    <w:rsid w:val="00886649"/>
    <w:rsid w:val="00892FAF"/>
    <w:rsid w:val="008B439C"/>
    <w:rsid w:val="008B6279"/>
    <w:rsid w:val="008B78D3"/>
    <w:rsid w:val="008C31A7"/>
    <w:rsid w:val="008C5759"/>
    <w:rsid w:val="008C7B95"/>
    <w:rsid w:val="008D09F5"/>
    <w:rsid w:val="008D69A5"/>
    <w:rsid w:val="008D72DB"/>
    <w:rsid w:val="008D7BCC"/>
    <w:rsid w:val="008E388A"/>
    <w:rsid w:val="008F5A51"/>
    <w:rsid w:val="008F7134"/>
    <w:rsid w:val="008F73B7"/>
    <w:rsid w:val="00900323"/>
    <w:rsid w:val="00902262"/>
    <w:rsid w:val="00906547"/>
    <w:rsid w:val="00911103"/>
    <w:rsid w:val="00913AF4"/>
    <w:rsid w:val="009143D1"/>
    <w:rsid w:val="00914998"/>
    <w:rsid w:val="00916E8C"/>
    <w:rsid w:val="0092016B"/>
    <w:rsid w:val="00921396"/>
    <w:rsid w:val="009430CE"/>
    <w:rsid w:val="009457E3"/>
    <w:rsid w:val="00947032"/>
    <w:rsid w:val="00950086"/>
    <w:rsid w:val="00951B81"/>
    <w:rsid w:val="00953F29"/>
    <w:rsid w:val="0095522D"/>
    <w:rsid w:val="00955C54"/>
    <w:rsid w:val="009602D8"/>
    <w:rsid w:val="00960D92"/>
    <w:rsid w:val="00961A8A"/>
    <w:rsid w:val="00961C54"/>
    <w:rsid w:val="00963681"/>
    <w:rsid w:val="00994636"/>
    <w:rsid w:val="00994820"/>
    <w:rsid w:val="009A02C7"/>
    <w:rsid w:val="009A598E"/>
    <w:rsid w:val="009C0527"/>
    <w:rsid w:val="009C5F85"/>
    <w:rsid w:val="009D505B"/>
    <w:rsid w:val="009E51B2"/>
    <w:rsid w:val="009E5800"/>
    <w:rsid w:val="00A05C90"/>
    <w:rsid w:val="00A17902"/>
    <w:rsid w:val="00A20227"/>
    <w:rsid w:val="00A23E65"/>
    <w:rsid w:val="00A25CB0"/>
    <w:rsid w:val="00A27197"/>
    <w:rsid w:val="00A36010"/>
    <w:rsid w:val="00A37641"/>
    <w:rsid w:val="00A40D6F"/>
    <w:rsid w:val="00A416F1"/>
    <w:rsid w:val="00A42EE7"/>
    <w:rsid w:val="00A6568C"/>
    <w:rsid w:val="00A67C6A"/>
    <w:rsid w:val="00A745C8"/>
    <w:rsid w:val="00A75341"/>
    <w:rsid w:val="00A822EC"/>
    <w:rsid w:val="00A82869"/>
    <w:rsid w:val="00A8541E"/>
    <w:rsid w:val="00A95D8F"/>
    <w:rsid w:val="00A96343"/>
    <w:rsid w:val="00AA1432"/>
    <w:rsid w:val="00AA16AD"/>
    <w:rsid w:val="00AA55D3"/>
    <w:rsid w:val="00AA61B1"/>
    <w:rsid w:val="00AA773A"/>
    <w:rsid w:val="00AA7A5E"/>
    <w:rsid w:val="00AB5BDB"/>
    <w:rsid w:val="00AB729B"/>
    <w:rsid w:val="00AB768E"/>
    <w:rsid w:val="00AC27F3"/>
    <w:rsid w:val="00AC3853"/>
    <w:rsid w:val="00AD0B02"/>
    <w:rsid w:val="00AD5758"/>
    <w:rsid w:val="00AD5F0D"/>
    <w:rsid w:val="00AD67E0"/>
    <w:rsid w:val="00AD74B5"/>
    <w:rsid w:val="00AF1A51"/>
    <w:rsid w:val="00AF6A1C"/>
    <w:rsid w:val="00B0401C"/>
    <w:rsid w:val="00B045DA"/>
    <w:rsid w:val="00B047E0"/>
    <w:rsid w:val="00B10E9B"/>
    <w:rsid w:val="00B146ED"/>
    <w:rsid w:val="00B14731"/>
    <w:rsid w:val="00B15790"/>
    <w:rsid w:val="00B1608A"/>
    <w:rsid w:val="00B20555"/>
    <w:rsid w:val="00B235C5"/>
    <w:rsid w:val="00B26D2F"/>
    <w:rsid w:val="00B402FB"/>
    <w:rsid w:val="00B4075F"/>
    <w:rsid w:val="00B43B1B"/>
    <w:rsid w:val="00B44D7A"/>
    <w:rsid w:val="00B4722F"/>
    <w:rsid w:val="00B51640"/>
    <w:rsid w:val="00B5581B"/>
    <w:rsid w:val="00B617FC"/>
    <w:rsid w:val="00B61E4C"/>
    <w:rsid w:val="00B65B07"/>
    <w:rsid w:val="00B66133"/>
    <w:rsid w:val="00B7111C"/>
    <w:rsid w:val="00B71A58"/>
    <w:rsid w:val="00B74BE1"/>
    <w:rsid w:val="00B82DF1"/>
    <w:rsid w:val="00B869D1"/>
    <w:rsid w:val="00B87B3A"/>
    <w:rsid w:val="00B93694"/>
    <w:rsid w:val="00BB0FF2"/>
    <w:rsid w:val="00BB2836"/>
    <w:rsid w:val="00BC32F0"/>
    <w:rsid w:val="00BD75A3"/>
    <w:rsid w:val="00BE1B4C"/>
    <w:rsid w:val="00BE210C"/>
    <w:rsid w:val="00BE561A"/>
    <w:rsid w:val="00BE6DC6"/>
    <w:rsid w:val="00BF0D12"/>
    <w:rsid w:val="00BF3BBA"/>
    <w:rsid w:val="00BF7C65"/>
    <w:rsid w:val="00C00603"/>
    <w:rsid w:val="00C04986"/>
    <w:rsid w:val="00C12DA8"/>
    <w:rsid w:val="00C21906"/>
    <w:rsid w:val="00C219D4"/>
    <w:rsid w:val="00C31BB9"/>
    <w:rsid w:val="00C31D53"/>
    <w:rsid w:val="00C35E72"/>
    <w:rsid w:val="00C417E8"/>
    <w:rsid w:val="00C42BC5"/>
    <w:rsid w:val="00C455FC"/>
    <w:rsid w:val="00C47538"/>
    <w:rsid w:val="00C50D8B"/>
    <w:rsid w:val="00C65560"/>
    <w:rsid w:val="00C65992"/>
    <w:rsid w:val="00C82A03"/>
    <w:rsid w:val="00C954F0"/>
    <w:rsid w:val="00CA0229"/>
    <w:rsid w:val="00CA2897"/>
    <w:rsid w:val="00CD0B24"/>
    <w:rsid w:val="00CD47B1"/>
    <w:rsid w:val="00CE24AC"/>
    <w:rsid w:val="00CE603E"/>
    <w:rsid w:val="00CF4C33"/>
    <w:rsid w:val="00D03D2B"/>
    <w:rsid w:val="00D07B19"/>
    <w:rsid w:val="00D118A1"/>
    <w:rsid w:val="00D118AC"/>
    <w:rsid w:val="00D11AB3"/>
    <w:rsid w:val="00D22F7B"/>
    <w:rsid w:val="00D246F8"/>
    <w:rsid w:val="00D24F36"/>
    <w:rsid w:val="00D25DE9"/>
    <w:rsid w:val="00D3624F"/>
    <w:rsid w:val="00D40543"/>
    <w:rsid w:val="00D40B9A"/>
    <w:rsid w:val="00D41D7B"/>
    <w:rsid w:val="00D47D0C"/>
    <w:rsid w:val="00D54875"/>
    <w:rsid w:val="00D57239"/>
    <w:rsid w:val="00D63C14"/>
    <w:rsid w:val="00D71796"/>
    <w:rsid w:val="00D8175E"/>
    <w:rsid w:val="00D817E0"/>
    <w:rsid w:val="00D8393C"/>
    <w:rsid w:val="00D86048"/>
    <w:rsid w:val="00D94F7D"/>
    <w:rsid w:val="00D96AD8"/>
    <w:rsid w:val="00DA4240"/>
    <w:rsid w:val="00DB013A"/>
    <w:rsid w:val="00DB3596"/>
    <w:rsid w:val="00DB7861"/>
    <w:rsid w:val="00DC0330"/>
    <w:rsid w:val="00DC2520"/>
    <w:rsid w:val="00DC5852"/>
    <w:rsid w:val="00DD0905"/>
    <w:rsid w:val="00DD34DB"/>
    <w:rsid w:val="00DD5CF5"/>
    <w:rsid w:val="00DE2E04"/>
    <w:rsid w:val="00DE308D"/>
    <w:rsid w:val="00DF36A0"/>
    <w:rsid w:val="00DF4B71"/>
    <w:rsid w:val="00DF673E"/>
    <w:rsid w:val="00DF7579"/>
    <w:rsid w:val="00E00D55"/>
    <w:rsid w:val="00E22870"/>
    <w:rsid w:val="00E23EDB"/>
    <w:rsid w:val="00E260BB"/>
    <w:rsid w:val="00E27D21"/>
    <w:rsid w:val="00E30570"/>
    <w:rsid w:val="00E311B9"/>
    <w:rsid w:val="00E40B7F"/>
    <w:rsid w:val="00E41CE4"/>
    <w:rsid w:val="00E50BD0"/>
    <w:rsid w:val="00E5582A"/>
    <w:rsid w:val="00E64CA3"/>
    <w:rsid w:val="00E71558"/>
    <w:rsid w:val="00E80F7F"/>
    <w:rsid w:val="00E81C09"/>
    <w:rsid w:val="00E93155"/>
    <w:rsid w:val="00E93714"/>
    <w:rsid w:val="00E97803"/>
    <w:rsid w:val="00EA64A7"/>
    <w:rsid w:val="00EA7D54"/>
    <w:rsid w:val="00EB11A7"/>
    <w:rsid w:val="00EC3735"/>
    <w:rsid w:val="00EC51E4"/>
    <w:rsid w:val="00EC57C8"/>
    <w:rsid w:val="00EC6FC8"/>
    <w:rsid w:val="00ED01F7"/>
    <w:rsid w:val="00EE6D50"/>
    <w:rsid w:val="00EF2BA6"/>
    <w:rsid w:val="00F074D1"/>
    <w:rsid w:val="00F13805"/>
    <w:rsid w:val="00F2106F"/>
    <w:rsid w:val="00F21547"/>
    <w:rsid w:val="00F26B7E"/>
    <w:rsid w:val="00F26C99"/>
    <w:rsid w:val="00F31C77"/>
    <w:rsid w:val="00F35C15"/>
    <w:rsid w:val="00F37072"/>
    <w:rsid w:val="00F63D55"/>
    <w:rsid w:val="00F73556"/>
    <w:rsid w:val="00F75849"/>
    <w:rsid w:val="00F82663"/>
    <w:rsid w:val="00F85B0E"/>
    <w:rsid w:val="00F9086B"/>
    <w:rsid w:val="00F9385D"/>
    <w:rsid w:val="00FA1C21"/>
    <w:rsid w:val="00FA38B3"/>
    <w:rsid w:val="00FC2EA8"/>
    <w:rsid w:val="00FC646A"/>
    <w:rsid w:val="00FD0635"/>
    <w:rsid w:val="00FD1FF6"/>
    <w:rsid w:val="00FE00A4"/>
    <w:rsid w:val="00FF09EA"/>
    <w:rsid w:val="00FF7967"/>
    <w:rsid w:val="00FF7E3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7D8FC"/>
  <w15:chartTrackingRefBased/>
  <w15:docId w15:val="{38437EF3-E5CE-4CBA-83DC-D62F8D69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32A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36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60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735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4998"/>
    <w:pPr>
      <w:spacing w:before="60" w:after="60"/>
    </w:pPr>
    <w:rPr>
      <w:rFonts w:ascii="TradeGothic LT" w:hAnsi="TradeGothic 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radeGothic LT" w:hAnsi="TradeGothic LT"/>
        <w:b/>
        <w:color w:val="FFFFFF" w:themeColor="background1"/>
        <w:sz w:val="22"/>
      </w:rPr>
      <w:tblPr/>
      <w:tcPr>
        <w:shd w:val="clear" w:color="auto" w:fill="0099D8"/>
      </w:tcPr>
    </w:tblStylePr>
  </w:style>
  <w:style w:type="paragraph" w:styleId="Header">
    <w:name w:val="header"/>
    <w:basedOn w:val="Normal"/>
    <w:link w:val="HeaderChar"/>
    <w:uiPriority w:val="99"/>
    <w:unhideWhenUsed/>
    <w:rsid w:val="00914998"/>
    <w:pPr>
      <w:tabs>
        <w:tab w:val="center" w:pos="4513"/>
        <w:tab w:val="right" w:pos="9026"/>
      </w:tabs>
      <w:spacing w:after="0" w:line="240" w:lineRule="auto"/>
    </w:pPr>
    <w:rPr>
      <w:rFonts w:ascii="Segoe UI Semilight" w:hAnsi="Segoe UI Semilight"/>
      <w:lang w:val="en-AU"/>
    </w:rPr>
  </w:style>
  <w:style w:type="character" w:customStyle="1" w:styleId="HeaderChar">
    <w:name w:val="Header Char"/>
    <w:basedOn w:val="DefaultParagraphFont"/>
    <w:link w:val="Header"/>
    <w:uiPriority w:val="99"/>
    <w:rsid w:val="00914998"/>
    <w:rPr>
      <w:rFonts w:ascii="Segoe UI Semilight" w:hAnsi="Segoe UI Semilight"/>
    </w:rPr>
  </w:style>
  <w:style w:type="paragraph" w:styleId="Footer">
    <w:name w:val="footer"/>
    <w:basedOn w:val="Normal"/>
    <w:link w:val="FooterChar"/>
    <w:uiPriority w:val="99"/>
    <w:unhideWhenUsed/>
    <w:rsid w:val="00914998"/>
    <w:pPr>
      <w:tabs>
        <w:tab w:val="center" w:pos="4513"/>
        <w:tab w:val="right" w:pos="9026"/>
      </w:tabs>
      <w:spacing w:after="0" w:line="240" w:lineRule="auto"/>
    </w:pPr>
    <w:rPr>
      <w:rFonts w:ascii="Segoe UI Semilight" w:hAnsi="Segoe UI Semilight"/>
      <w:lang w:val="en-AU"/>
    </w:rPr>
  </w:style>
  <w:style w:type="character" w:customStyle="1" w:styleId="FooterChar">
    <w:name w:val="Footer Char"/>
    <w:basedOn w:val="DefaultParagraphFont"/>
    <w:link w:val="Footer"/>
    <w:uiPriority w:val="99"/>
    <w:rsid w:val="00914998"/>
    <w:rPr>
      <w:rFonts w:ascii="Segoe UI Semilight" w:hAnsi="Segoe UI Semilight"/>
    </w:rPr>
  </w:style>
  <w:style w:type="paragraph" w:customStyle="1" w:styleId="Lettering">
    <w:name w:val="Lettering"/>
    <w:basedOn w:val="ListParagraph"/>
    <w:link w:val="LetteringChar"/>
    <w:qFormat/>
    <w:rsid w:val="00914998"/>
    <w:pPr>
      <w:widowControl w:val="0"/>
      <w:numPr>
        <w:numId w:val="2"/>
      </w:numPr>
      <w:tabs>
        <w:tab w:val="num" w:pos="360"/>
      </w:tabs>
      <w:autoSpaceDE w:val="0"/>
      <w:autoSpaceDN w:val="0"/>
      <w:adjustRightInd w:val="0"/>
      <w:spacing w:after="80" w:line="240" w:lineRule="auto"/>
      <w:ind w:firstLine="0"/>
      <w:contextualSpacing w:val="0"/>
    </w:pPr>
    <w:rPr>
      <w:rFonts w:ascii="Segoe UI Semilight" w:eastAsia="MS Mincho" w:hAnsi="Segoe UI Semilight" w:cs="Calibri"/>
      <w:color w:val="000000"/>
      <w:szCs w:val="24"/>
      <w:lang w:val="en-AU"/>
    </w:rPr>
  </w:style>
  <w:style w:type="paragraph" w:customStyle="1" w:styleId="BulletParagraphs">
    <w:name w:val="Bullet Paragraphs"/>
    <w:basedOn w:val="BodyText"/>
    <w:uiPriority w:val="9"/>
    <w:qFormat/>
    <w:rsid w:val="00914998"/>
    <w:pPr>
      <w:numPr>
        <w:numId w:val="1"/>
      </w:numPr>
      <w:tabs>
        <w:tab w:val="clear" w:pos="851"/>
        <w:tab w:val="num" w:pos="360"/>
      </w:tabs>
      <w:spacing w:after="80" w:line="240" w:lineRule="auto"/>
      <w:ind w:left="709" w:hanging="567"/>
    </w:pPr>
    <w:rPr>
      <w:rFonts w:ascii="Segoe UI Semilight" w:hAnsi="Segoe UI Semilight"/>
    </w:rPr>
  </w:style>
  <w:style w:type="numbering" w:customStyle="1" w:styleId="BulletparagraphLIST">
    <w:name w:val="Bullet paragraph LIST"/>
    <w:basedOn w:val="NoList"/>
    <w:uiPriority w:val="99"/>
    <w:rsid w:val="00914998"/>
    <w:pPr>
      <w:numPr>
        <w:numId w:val="4"/>
      </w:numPr>
    </w:pPr>
  </w:style>
  <w:style w:type="paragraph" w:styleId="ListParagraph">
    <w:name w:val="List Paragraph"/>
    <w:basedOn w:val="Normal"/>
    <w:uiPriority w:val="34"/>
    <w:qFormat/>
    <w:rsid w:val="00914998"/>
    <w:pPr>
      <w:ind w:left="720"/>
      <w:contextualSpacing/>
    </w:pPr>
  </w:style>
  <w:style w:type="paragraph" w:styleId="BodyText">
    <w:name w:val="Body Text"/>
    <w:basedOn w:val="Normal"/>
    <w:link w:val="BodyTextChar"/>
    <w:uiPriority w:val="99"/>
    <w:semiHidden/>
    <w:unhideWhenUsed/>
    <w:rsid w:val="00914998"/>
    <w:pPr>
      <w:spacing w:after="120"/>
    </w:pPr>
  </w:style>
  <w:style w:type="character" w:customStyle="1" w:styleId="BodyTextChar">
    <w:name w:val="Body Text Char"/>
    <w:basedOn w:val="DefaultParagraphFont"/>
    <w:link w:val="BodyText"/>
    <w:uiPriority w:val="99"/>
    <w:semiHidden/>
    <w:rsid w:val="00914998"/>
    <w:rPr>
      <w:lang w:val="en-GB"/>
    </w:rPr>
  </w:style>
  <w:style w:type="paragraph" w:styleId="TOC1">
    <w:name w:val="toc 1"/>
    <w:basedOn w:val="Normal"/>
    <w:next w:val="Normal"/>
    <w:autoRedefine/>
    <w:uiPriority w:val="39"/>
    <w:unhideWhenUsed/>
    <w:rsid w:val="00C21906"/>
    <w:pPr>
      <w:spacing w:after="100"/>
    </w:pPr>
  </w:style>
  <w:style w:type="character" w:styleId="Hyperlink">
    <w:name w:val="Hyperlink"/>
    <w:basedOn w:val="DefaultParagraphFont"/>
    <w:uiPriority w:val="99"/>
    <w:unhideWhenUsed/>
    <w:rsid w:val="00C21906"/>
    <w:rPr>
      <w:color w:val="0563C1" w:themeColor="hyperlink"/>
      <w:u w:val="single"/>
    </w:rPr>
  </w:style>
  <w:style w:type="paragraph" w:styleId="NormalWeb">
    <w:name w:val="Normal (Web)"/>
    <w:basedOn w:val="Normal"/>
    <w:uiPriority w:val="99"/>
    <w:unhideWhenUsed/>
    <w:rsid w:val="009003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00323"/>
    <w:rPr>
      <w:color w:val="605E5C"/>
      <w:shd w:val="clear" w:color="auto" w:fill="E1DFDD"/>
    </w:rPr>
  </w:style>
  <w:style w:type="paragraph" w:customStyle="1" w:styleId="SuperHeading">
    <w:name w:val="SuperHeading"/>
    <w:basedOn w:val="Normal"/>
    <w:rsid w:val="00263235"/>
    <w:pPr>
      <w:keepNext/>
      <w:keepLines/>
      <w:spacing w:before="240" w:after="120" w:line="240" w:lineRule="auto"/>
      <w:outlineLvl w:val="0"/>
    </w:pPr>
    <w:rPr>
      <w:rFonts w:ascii="Times New Roman" w:eastAsia="Times New Roman" w:hAnsi="Times New Roman" w:cs="Times New Roman"/>
      <w:b/>
      <w:sz w:val="32"/>
      <w:szCs w:val="20"/>
      <w:lang w:val="en-AU"/>
    </w:rPr>
  </w:style>
  <w:style w:type="character" w:styleId="Emphasis">
    <w:name w:val="Emphasis"/>
    <w:basedOn w:val="DefaultParagraphFont"/>
    <w:uiPriority w:val="20"/>
    <w:qFormat/>
    <w:rsid w:val="001D6C40"/>
    <w:rPr>
      <w:i/>
      <w:iCs/>
    </w:rPr>
  </w:style>
  <w:style w:type="character" w:customStyle="1" w:styleId="Heading2Char">
    <w:name w:val="Heading 2 Char"/>
    <w:basedOn w:val="DefaultParagraphFont"/>
    <w:link w:val="Heading2"/>
    <w:uiPriority w:val="9"/>
    <w:rsid w:val="00963681"/>
    <w:rPr>
      <w:rFonts w:asciiTheme="majorHAnsi" w:eastAsiaTheme="majorEastAsia" w:hAnsiTheme="majorHAnsi" w:cstheme="majorBidi"/>
      <w:color w:val="2F5496" w:themeColor="accent1" w:themeShade="BF"/>
      <w:sz w:val="26"/>
      <w:szCs w:val="26"/>
      <w:lang w:val="en-GB"/>
    </w:rPr>
  </w:style>
  <w:style w:type="paragraph" w:styleId="TOC2">
    <w:name w:val="toc 2"/>
    <w:basedOn w:val="Normal"/>
    <w:next w:val="Normal"/>
    <w:autoRedefine/>
    <w:uiPriority w:val="39"/>
    <w:unhideWhenUsed/>
    <w:rsid w:val="005E687C"/>
    <w:pPr>
      <w:spacing w:after="100"/>
      <w:ind w:left="220"/>
    </w:pPr>
  </w:style>
  <w:style w:type="character" w:customStyle="1" w:styleId="Heading1Char">
    <w:name w:val="Heading 1 Char"/>
    <w:basedOn w:val="DefaultParagraphFont"/>
    <w:link w:val="Heading1"/>
    <w:uiPriority w:val="9"/>
    <w:rsid w:val="00432AFD"/>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E260BB"/>
    <w:rPr>
      <w:rFonts w:asciiTheme="majorHAnsi" w:eastAsiaTheme="majorEastAsia" w:hAnsiTheme="majorHAnsi" w:cstheme="majorBidi"/>
      <w:color w:val="1F3763" w:themeColor="accent1" w:themeShade="7F"/>
      <w:sz w:val="24"/>
      <w:szCs w:val="24"/>
      <w:lang w:val="en-GB"/>
    </w:rPr>
  </w:style>
  <w:style w:type="paragraph" w:styleId="TOC3">
    <w:name w:val="toc 3"/>
    <w:basedOn w:val="Normal"/>
    <w:next w:val="Normal"/>
    <w:autoRedefine/>
    <w:uiPriority w:val="39"/>
    <w:unhideWhenUsed/>
    <w:rsid w:val="00487B66"/>
    <w:pPr>
      <w:spacing w:after="100"/>
      <w:ind w:left="440"/>
    </w:pPr>
  </w:style>
  <w:style w:type="character" w:customStyle="1" w:styleId="LetteringChar">
    <w:name w:val="Lettering Char"/>
    <w:basedOn w:val="DefaultParagraphFont"/>
    <w:link w:val="Lettering"/>
    <w:rsid w:val="00B1608A"/>
    <w:rPr>
      <w:rFonts w:ascii="Segoe UI Semilight" w:eastAsia="MS Mincho" w:hAnsi="Segoe UI Semilight" w:cs="Calibri"/>
      <w:color w:val="000000"/>
      <w:szCs w:val="24"/>
    </w:rPr>
  </w:style>
  <w:style w:type="character" w:styleId="PlaceholderText">
    <w:name w:val="Placeholder Text"/>
    <w:basedOn w:val="DefaultParagraphFont"/>
    <w:uiPriority w:val="99"/>
    <w:semiHidden/>
    <w:rsid w:val="00B1608A"/>
    <w:rPr>
      <w:color w:val="808080"/>
    </w:rPr>
  </w:style>
  <w:style w:type="character" w:customStyle="1" w:styleId="Heading4Char">
    <w:name w:val="Heading 4 Char"/>
    <w:basedOn w:val="DefaultParagraphFont"/>
    <w:link w:val="Heading4"/>
    <w:uiPriority w:val="9"/>
    <w:rsid w:val="00F73556"/>
    <w:rPr>
      <w:rFonts w:asciiTheme="majorHAnsi" w:eastAsiaTheme="majorEastAsia" w:hAnsiTheme="majorHAnsi" w:cstheme="majorBidi"/>
      <w:i/>
      <w:iCs/>
      <w:color w:val="2F5496" w:themeColor="accent1" w:themeShade="BF"/>
      <w:lang w:val="en-GB"/>
    </w:rPr>
  </w:style>
  <w:style w:type="character" w:styleId="CommentReference">
    <w:name w:val="annotation reference"/>
    <w:basedOn w:val="DefaultParagraphFont"/>
    <w:uiPriority w:val="99"/>
    <w:semiHidden/>
    <w:unhideWhenUsed/>
    <w:rsid w:val="0049155D"/>
    <w:rPr>
      <w:sz w:val="16"/>
      <w:szCs w:val="16"/>
    </w:rPr>
  </w:style>
  <w:style w:type="paragraph" w:styleId="CommentText">
    <w:name w:val="annotation text"/>
    <w:basedOn w:val="Normal"/>
    <w:link w:val="CommentTextChar"/>
    <w:uiPriority w:val="99"/>
    <w:unhideWhenUsed/>
    <w:rsid w:val="0049155D"/>
    <w:pPr>
      <w:spacing w:line="240" w:lineRule="auto"/>
    </w:pPr>
    <w:rPr>
      <w:sz w:val="20"/>
      <w:szCs w:val="20"/>
    </w:rPr>
  </w:style>
  <w:style w:type="character" w:customStyle="1" w:styleId="CommentTextChar">
    <w:name w:val="Comment Text Char"/>
    <w:basedOn w:val="DefaultParagraphFont"/>
    <w:link w:val="CommentText"/>
    <w:uiPriority w:val="99"/>
    <w:rsid w:val="0049155D"/>
    <w:rPr>
      <w:sz w:val="20"/>
      <w:szCs w:val="20"/>
      <w:lang w:val="en-GB"/>
    </w:rPr>
  </w:style>
  <w:style w:type="paragraph" w:styleId="CommentSubject">
    <w:name w:val="annotation subject"/>
    <w:basedOn w:val="CommentText"/>
    <w:next w:val="CommentText"/>
    <w:link w:val="CommentSubjectChar"/>
    <w:uiPriority w:val="99"/>
    <w:semiHidden/>
    <w:unhideWhenUsed/>
    <w:rsid w:val="0049155D"/>
    <w:rPr>
      <w:b/>
      <w:bCs/>
    </w:rPr>
  </w:style>
  <w:style w:type="character" w:customStyle="1" w:styleId="CommentSubjectChar">
    <w:name w:val="Comment Subject Char"/>
    <w:basedOn w:val="CommentTextChar"/>
    <w:link w:val="CommentSubject"/>
    <w:uiPriority w:val="99"/>
    <w:semiHidden/>
    <w:rsid w:val="0049155D"/>
    <w:rPr>
      <w:b/>
      <w:bCs/>
      <w:sz w:val="20"/>
      <w:szCs w:val="20"/>
      <w:lang w:val="en-GB"/>
    </w:rPr>
  </w:style>
  <w:style w:type="paragraph" w:styleId="Revision">
    <w:name w:val="Revision"/>
    <w:hidden/>
    <w:uiPriority w:val="99"/>
    <w:semiHidden/>
    <w:rsid w:val="0049155D"/>
    <w:pPr>
      <w:spacing w:after="0" w:line="240" w:lineRule="auto"/>
    </w:pPr>
    <w:rPr>
      <w:lang w:val="en-GB"/>
    </w:rPr>
  </w:style>
  <w:style w:type="paragraph" w:customStyle="1" w:styleId="BlankSTATEMENT">
    <w:name w:val="Blank STATEMENT"/>
    <w:basedOn w:val="Normal"/>
    <w:uiPriority w:val="99"/>
    <w:rsid w:val="00040220"/>
    <w:pPr>
      <w:spacing w:before="240" w:after="120" w:line="240" w:lineRule="auto"/>
      <w:ind w:left="1310"/>
    </w:pPr>
    <w:rPr>
      <w:rFonts w:ascii="Calibri" w:eastAsia="Times New Roman" w:hAnsi="Calibri" w:cs="Arial"/>
      <w:i/>
      <w:sz w:val="20"/>
      <w:lang w:val="en-AU" w:eastAsia="en-AU"/>
    </w:rPr>
  </w:style>
  <w:style w:type="character" w:styleId="Strong">
    <w:name w:val="Strong"/>
    <w:basedOn w:val="DefaultParagraphFont"/>
    <w:uiPriority w:val="22"/>
    <w:qFormat/>
    <w:rsid w:val="00173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59711">
      <w:bodyDiv w:val="1"/>
      <w:marLeft w:val="0"/>
      <w:marRight w:val="0"/>
      <w:marTop w:val="0"/>
      <w:marBottom w:val="0"/>
      <w:divBdr>
        <w:top w:val="none" w:sz="0" w:space="0" w:color="auto"/>
        <w:left w:val="none" w:sz="0" w:space="0" w:color="auto"/>
        <w:bottom w:val="none" w:sz="0" w:space="0" w:color="auto"/>
        <w:right w:val="none" w:sz="0" w:space="0" w:color="auto"/>
      </w:divBdr>
    </w:div>
    <w:div w:id="134032499">
      <w:bodyDiv w:val="1"/>
      <w:marLeft w:val="0"/>
      <w:marRight w:val="0"/>
      <w:marTop w:val="0"/>
      <w:marBottom w:val="0"/>
      <w:divBdr>
        <w:top w:val="none" w:sz="0" w:space="0" w:color="auto"/>
        <w:left w:val="none" w:sz="0" w:space="0" w:color="auto"/>
        <w:bottom w:val="none" w:sz="0" w:space="0" w:color="auto"/>
        <w:right w:val="none" w:sz="0" w:space="0" w:color="auto"/>
      </w:divBdr>
    </w:div>
    <w:div w:id="162356754">
      <w:bodyDiv w:val="1"/>
      <w:marLeft w:val="0"/>
      <w:marRight w:val="0"/>
      <w:marTop w:val="0"/>
      <w:marBottom w:val="0"/>
      <w:divBdr>
        <w:top w:val="none" w:sz="0" w:space="0" w:color="auto"/>
        <w:left w:val="none" w:sz="0" w:space="0" w:color="auto"/>
        <w:bottom w:val="none" w:sz="0" w:space="0" w:color="auto"/>
        <w:right w:val="none" w:sz="0" w:space="0" w:color="auto"/>
      </w:divBdr>
    </w:div>
    <w:div w:id="282739082">
      <w:bodyDiv w:val="1"/>
      <w:marLeft w:val="0"/>
      <w:marRight w:val="0"/>
      <w:marTop w:val="0"/>
      <w:marBottom w:val="0"/>
      <w:divBdr>
        <w:top w:val="none" w:sz="0" w:space="0" w:color="auto"/>
        <w:left w:val="none" w:sz="0" w:space="0" w:color="auto"/>
        <w:bottom w:val="none" w:sz="0" w:space="0" w:color="auto"/>
        <w:right w:val="none" w:sz="0" w:space="0" w:color="auto"/>
      </w:divBdr>
    </w:div>
    <w:div w:id="504516050">
      <w:bodyDiv w:val="1"/>
      <w:marLeft w:val="0"/>
      <w:marRight w:val="0"/>
      <w:marTop w:val="0"/>
      <w:marBottom w:val="0"/>
      <w:divBdr>
        <w:top w:val="none" w:sz="0" w:space="0" w:color="auto"/>
        <w:left w:val="none" w:sz="0" w:space="0" w:color="auto"/>
        <w:bottom w:val="none" w:sz="0" w:space="0" w:color="auto"/>
        <w:right w:val="none" w:sz="0" w:space="0" w:color="auto"/>
      </w:divBdr>
    </w:div>
    <w:div w:id="645206726">
      <w:bodyDiv w:val="1"/>
      <w:marLeft w:val="0"/>
      <w:marRight w:val="0"/>
      <w:marTop w:val="0"/>
      <w:marBottom w:val="0"/>
      <w:divBdr>
        <w:top w:val="none" w:sz="0" w:space="0" w:color="auto"/>
        <w:left w:val="none" w:sz="0" w:space="0" w:color="auto"/>
        <w:bottom w:val="none" w:sz="0" w:space="0" w:color="auto"/>
        <w:right w:val="none" w:sz="0" w:space="0" w:color="auto"/>
      </w:divBdr>
    </w:div>
    <w:div w:id="731274524">
      <w:bodyDiv w:val="1"/>
      <w:marLeft w:val="0"/>
      <w:marRight w:val="0"/>
      <w:marTop w:val="0"/>
      <w:marBottom w:val="0"/>
      <w:divBdr>
        <w:top w:val="none" w:sz="0" w:space="0" w:color="auto"/>
        <w:left w:val="none" w:sz="0" w:space="0" w:color="auto"/>
        <w:bottom w:val="none" w:sz="0" w:space="0" w:color="auto"/>
        <w:right w:val="none" w:sz="0" w:space="0" w:color="auto"/>
      </w:divBdr>
    </w:div>
    <w:div w:id="745881033">
      <w:bodyDiv w:val="1"/>
      <w:marLeft w:val="0"/>
      <w:marRight w:val="0"/>
      <w:marTop w:val="0"/>
      <w:marBottom w:val="0"/>
      <w:divBdr>
        <w:top w:val="none" w:sz="0" w:space="0" w:color="auto"/>
        <w:left w:val="none" w:sz="0" w:space="0" w:color="auto"/>
        <w:bottom w:val="none" w:sz="0" w:space="0" w:color="auto"/>
        <w:right w:val="none" w:sz="0" w:space="0" w:color="auto"/>
      </w:divBdr>
    </w:div>
    <w:div w:id="1007752187">
      <w:bodyDiv w:val="1"/>
      <w:marLeft w:val="0"/>
      <w:marRight w:val="0"/>
      <w:marTop w:val="0"/>
      <w:marBottom w:val="0"/>
      <w:divBdr>
        <w:top w:val="none" w:sz="0" w:space="0" w:color="auto"/>
        <w:left w:val="none" w:sz="0" w:space="0" w:color="auto"/>
        <w:bottom w:val="none" w:sz="0" w:space="0" w:color="auto"/>
        <w:right w:val="none" w:sz="0" w:space="0" w:color="auto"/>
      </w:divBdr>
    </w:div>
    <w:div w:id="1011688602">
      <w:bodyDiv w:val="1"/>
      <w:marLeft w:val="0"/>
      <w:marRight w:val="0"/>
      <w:marTop w:val="0"/>
      <w:marBottom w:val="0"/>
      <w:divBdr>
        <w:top w:val="none" w:sz="0" w:space="0" w:color="auto"/>
        <w:left w:val="none" w:sz="0" w:space="0" w:color="auto"/>
        <w:bottom w:val="none" w:sz="0" w:space="0" w:color="auto"/>
        <w:right w:val="none" w:sz="0" w:space="0" w:color="auto"/>
      </w:divBdr>
    </w:div>
    <w:div w:id="1030643271">
      <w:bodyDiv w:val="1"/>
      <w:marLeft w:val="0"/>
      <w:marRight w:val="0"/>
      <w:marTop w:val="0"/>
      <w:marBottom w:val="0"/>
      <w:divBdr>
        <w:top w:val="none" w:sz="0" w:space="0" w:color="auto"/>
        <w:left w:val="none" w:sz="0" w:space="0" w:color="auto"/>
        <w:bottom w:val="none" w:sz="0" w:space="0" w:color="auto"/>
        <w:right w:val="none" w:sz="0" w:space="0" w:color="auto"/>
      </w:divBdr>
    </w:div>
    <w:div w:id="1093553482">
      <w:bodyDiv w:val="1"/>
      <w:marLeft w:val="0"/>
      <w:marRight w:val="0"/>
      <w:marTop w:val="0"/>
      <w:marBottom w:val="0"/>
      <w:divBdr>
        <w:top w:val="none" w:sz="0" w:space="0" w:color="auto"/>
        <w:left w:val="none" w:sz="0" w:space="0" w:color="auto"/>
        <w:bottom w:val="none" w:sz="0" w:space="0" w:color="auto"/>
        <w:right w:val="none" w:sz="0" w:space="0" w:color="auto"/>
      </w:divBdr>
    </w:div>
    <w:div w:id="1300528972">
      <w:bodyDiv w:val="1"/>
      <w:marLeft w:val="0"/>
      <w:marRight w:val="0"/>
      <w:marTop w:val="0"/>
      <w:marBottom w:val="0"/>
      <w:divBdr>
        <w:top w:val="none" w:sz="0" w:space="0" w:color="auto"/>
        <w:left w:val="none" w:sz="0" w:space="0" w:color="auto"/>
        <w:bottom w:val="none" w:sz="0" w:space="0" w:color="auto"/>
        <w:right w:val="none" w:sz="0" w:space="0" w:color="auto"/>
      </w:divBdr>
    </w:div>
    <w:div w:id="1380395665">
      <w:bodyDiv w:val="1"/>
      <w:marLeft w:val="0"/>
      <w:marRight w:val="0"/>
      <w:marTop w:val="0"/>
      <w:marBottom w:val="0"/>
      <w:divBdr>
        <w:top w:val="none" w:sz="0" w:space="0" w:color="auto"/>
        <w:left w:val="none" w:sz="0" w:space="0" w:color="auto"/>
        <w:bottom w:val="none" w:sz="0" w:space="0" w:color="auto"/>
        <w:right w:val="none" w:sz="0" w:space="0" w:color="auto"/>
      </w:divBdr>
    </w:div>
    <w:div w:id="1789736176">
      <w:bodyDiv w:val="1"/>
      <w:marLeft w:val="0"/>
      <w:marRight w:val="0"/>
      <w:marTop w:val="0"/>
      <w:marBottom w:val="0"/>
      <w:divBdr>
        <w:top w:val="none" w:sz="0" w:space="0" w:color="auto"/>
        <w:left w:val="none" w:sz="0" w:space="0" w:color="auto"/>
        <w:bottom w:val="none" w:sz="0" w:space="0" w:color="auto"/>
        <w:right w:val="none" w:sz="0" w:space="0" w:color="auto"/>
      </w:divBdr>
    </w:div>
    <w:div w:id="1893806930">
      <w:bodyDiv w:val="1"/>
      <w:marLeft w:val="0"/>
      <w:marRight w:val="0"/>
      <w:marTop w:val="0"/>
      <w:marBottom w:val="0"/>
      <w:divBdr>
        <w:top w:val="none" w:sz="0" w:space="0" w:color="auto"/>
        <w:left w:val="none" w:sz="0" w:space="0" w:color="auto"/>
        <w:bottom w:val="none" w:sz="0" w:space="0" w:color="auto"/>
        <w:right w:val="none" w:sz="0" w:space="0" w:color="auto"/>
      </w:divBdr>
    </w:div>
    <w:div w:id="210884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7E5593AB7FFF42927938971F756FA6" ma:contentTypeVersion="15" ma:contentTypeDescription="Create a new document." ma:contentTypeScope="" ma:versionID="02de8983e2ae0cd020e8fd94ee633747">
  <xsd:schema xmlns:xsd="http://www.w3.org/2001/XMLSchema" xmlns:xs="http://www.w3.org/2001/XMLSchema" xmlns:p="http://schemas.microsoft.com/office/2006/metadata/properties" xmlns:ns2="3a2c2f5a-56d8-412a-a96c-522466c4307e" xmlns:ns3="84c37f9a-9a5a-47a7-ae11-ed830b577605" targetNamespace="http://schemas.microsoft.com/office/2006/metadata/properties" ma:root="true" ma:fieldsID="15ca13291185be8dace1aa3ecd7db9fc" ns2:_="" ns3:_="">
    <xsd:import namespace="3a2c2f5a-56d8-412a-a96c-522466c4307e"/>
    <xsd:import namespace="84c37f9a-9a5a-47a7-ae11-ed830b5776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nam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c2f5a-56d8-412a-a96c-522466c43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4ee6ee1-c738-48d0-aa67-0f5aea861d0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name" ma:index="18" nillable="true" ma:displayName="Document name" ma:format="Dropdown" ma:internalName="Documentname">
      <xsd:simpleType>
        <xsd:restriction base="dms:Text">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c37f9a-9a5a-47a7-ae11-ed830b5776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c37a71f-5b89-49e5-bcd0-a60cc8c3741d}" ma:internalName="TaxCatchAll" ma:showField="CatchAllData" ma:web="84c37f9a-9a5a-47a7-ae11-ed830b5776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5E35A-3AD0-43F2-B26C-611AFBEEC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c2f5a-56d8-412a-a96c-522466c4307e"/>
    <ds:schemaRef ds:uri="84c37f9a-9a5a-47a7-ae11-ed830b577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00B71-F66C-4B8D-A801-A7348B8F6D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Microcredentials RIMPA Global</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Microcredentials RIMPA Global</dc:title>
  <dc:subject>Microcredentials RIMPA Global</dc:subject>
  <dc:creator>Linda Shave</dc:creator>
  <cp:keywords>Microcredentials RIMPA Global</cp:keywords>
  <dc:description>Proposal for microcredentailas</dc:description>
  <cp:lastModifiedBy>Khobi Ryan</cp:lastModifiedBy>
  <cp:revision>3</cp:revision>
  <cp:lastPrinted>2023-12-12T03:20:00Z</cp:lastPrinted>
  <dcterms:created xsi:type="dcterms:W3CDTF">2024-08-09T00:57:00Z</dcterms:created>
  <dcterms:modified xsi:type="dcterms:W3CDTF">2024-08-09T01:03:00Z</dcterms:modified>
</cp:coreProperties>
</file>