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57C4" w14:textId="77777777" w:rsidR="00331FB2" w:rsidRPr="0067720E" w:rsidRDefault="00A82C9E" w:rsidP="00461559">
      <w:pPr>
        <w:pStyle w:val="Heading2"/>
        <w:spacing w:before="0" w:line="360" w:lineRule="auto"/>
        <w:rPr>
          <w:rFonts w:ascii="Arial" w:eastAsiaTheme="minorHAnsi" w:hAnsi="Arial" w:cs="Arial"/>
          <w:bCs w:val="0"/>
          <w:color w:val="00A8D7" w:themeColor="text1"/>
          <w:sz w:val="40"/>
          <w:szCs w:val="22"/>
        </w:rPr>
      </w:pPr>
      <w:r w:rsidRPr="0067720E">
        <w:rPr>
          <w:rFonts w:ascii="Arial" w:eastAsiaTheme="minorHAnsi" w:hAnsi="Arial" w:cs="Arial"/>
          <w:bCs w:val="0"/>
          <w:color w:val="00A8D7" w:themeColor="text1"/>
          <w:sz w:val="40"/>
          <w:szCs w:val="22"/>
        </w:rPr>
        <w:t>Position Description</w:t>
      </w:r>
    </w:p>
    <w:tbl>
      <w:tblPr>
        <w:tblStyle w:val="TableGrid"/>
        <w:tblW w:w="9072" w:type="dxa"/>
        <w:tblInd w:w="108" w:type="dxa"/>
        <w:tblBorders>
          <w:top w:val="single" w:sz="4" w:space="0" w:color="00A8D7"/>
          <w:left w:val="single" w:sz="4" w:space="0" w:color="00A8D7"/>
          <w:bottom w:val="single" w:sz="4" w:space="0" w:color="00A8D7"/>
          <w:right w:val="single" w:sz="4" w:space="0" w:color="00A8D7"/>
          <w:insideH w:val="single" w:sz="4" w:space="0" w:color="00A8D7"/>
          <w:insideV w:val="single" w:sz="4" w:space="0" w:color="00A8D7"/>
        </w:tblBorders>
        <w:tblLook w:val="04A0" w:firstRow="1" w:lastRow="0" w:firstColumn="1" w:lastColumn="0" w:noHBand="0" w:noVBand="1"/>
      </w:tblPr>
      <w:tblGrid>
        <w:gridCol w:w="2376"/>
        <w:gridCol w:w="6696"/>
      </w:tblGrid>
      <w:tr w:rsidR="006B74C4" w:rsidRPr="0022755E" w14:paraId="5CCB4338" w14:textId="77777777" w:rsidTr="00461559">
        <w:trPr>
          <w:trHeight w:val="309"/>
        </w:trPr>
        <w:tc>
          <w:tcPr>
            <w:tcW w:w="2376" w:type="dxa"/>
            <w:vAlign w:val="center"/>
          </w:tcPr>
          <w:p w14:paraId="56B1E400" w14:textId="77777777" w:rsidR="006B74C4" w:rsidRPr="0022755E" w:rsidRDefault="006B74C4" w:rsidP="00461559">
            <w:pPr>
              <w:rPr>
                <w:rFonts w:ascii="Arial" w:hAnsi="Arial" w:cs="Arial"/>
                <w:b/>
                <w:sz w:val="20"/>
              </w:rPr>
            </w:pPr>
            <w:r w:rsidRPr="0022755E">
              <w:rPr>
                <w:rFonts w:ascii="Arial" w:hAnsi="Arial" w:cs="Arial"/>
                <w:b/>
                <w:sz w:val="20"/>
              </w:rPr>
              <w:t>Position number</w:t>
            </w:r>
          </w:p>
        </w:tc>
        <w:tc>
          <w:tcPr>
            <w:tcW w:w="6696" w:type="dxa"/>
            <w:vAlign w:val="center"/>
          </w:tcPr>
          <w:p w14:paraId="0184C020" w14:textId="4418E896" w:rsidR="006B74C4" w:rsidRPr="0022755E" w:rsidRDefault="00FD098A" w:rsidP="00461559">
            <w:pPr>
              <w:rPr>
                <w:rFonts w:ascii="Arial" w:hAnsi="Arial" w:cs="Arial"/>
                <w:sz w:val="20"/>
              </w:rPr>
            </w:pPr>
            <w:r>
              <w:rPr>
                <w:rFonts w:ascii="Arial" w:hAnsi="Arial" w:cs="Arial"/>
                <w:sz w:val="20"/>
              </w:rPr>
              <w:t>3</w:t>
            </w:r>
            <w:r w:rsidR="00E33AF5">
              <w:rPr>
                <w:rFonts w:ascii="Arial" w:hAnsi="Arial" w:cs="Arial"/>
                <w:sz w:val="20"/>
              </w:rPr>
              <w:t>2527</w:t>
            </w:r>
          </w:p>
        </w:tc>
      </w:tr>
      <w:tr w:rsidR="00705006" w:rsidRPr="0022755E" w14:paraId="60FCCE8C" w14:textId="77777777" w:rsidTr="00C233E6">
        <w:trPr>
          <w:trHeight w:val="309"/>
        </w:trPr>
        <w:tc>
          <w:tcPr>
            <w:tcW w:w="2376" w:type="dxa"/>
            <w:vAlign w:val="center"/>
          </w:tcPr>
          <w:p w14:paraId="7CDEB301" w14:textId="77777777" w:rsidR="00705006" w:rsidRPr="0022755E" w:rsidRDefault="00705006" w:rsidP="00C233E6">
            <w:pPr>
              <w:rPr>
                <w:rFonts w:ascii="Arial" w:hAnsi="Arial" w:cs="Arial"/>
                <w:b/>
                <w:sz w:val="20"/>
              </w:rPr>
            </w:pPr>
            <w:r w:rsidRPr="0022755E">
              <w:rPr>
                <w:rFonts w:ascii="Arial" w:hAnsi="Arial" w:cs="Arial"/>
                <w:b/>
                <w:sz w:val="20"/>
              </w:rPr>
              <w:t>APS Level</w:t>
            </w:r>
          </w:p>
        </w:tc>
        <w:tc>
          <w:tcPr>
            <w:tcW w:w="6696" w:type="dxa"/>
            <w:vAlign w:val="center"/>
          </w:tcPr>
          <w:p w14:paraId="068615BE" w14:textId="77777777" w:rsidR="00705006" w:rsidRPr="0022755E" w:rsidRDefault="00850B6F" w:rsidP="00C233E6">
            <w:pPr>
              <w:rPr>
                <w:rFonts w:ascii="Arial" w:hAnsi="Arial" w:cs="Arial"/>
                <w:sz w:val="20"/>
              </w:rPr>
            </w:pPr>
            <w:r>
              <w:rPr>
                <w:rFonts w:ascii="Arial" w:hAnsi="Arial" w:cs="Arial"/>
                <w:sz w:val="20"/>
              </w:rPr>
              <w:t>APS 4</w:t>
            </w:r>
          </w:p>
        </w:tc>
      </w:tr>
      <w:tr w:rsidR="006B74C4" w:rsidRPr="0022755E" w14:paraId="4A55A1F0" w14:textId="77777777" w:rsidTr="00461559">
        <w:trPr>
          <w:trHeight w:val="309"/>
        </w:trPr>
        <w:tc>
          <w:tcPr>
            <w:tcW w:w="2376" w:type="dxa"/>
            <w:vAlign w:val="center"/>
          </w:tcPr>
          <w:p w14:paraId="5D8CB75C" w14:textId="77777777" w:rsidR="006B74C4" w:rsidRPr="0022755E" w:rsidRDefault="006B74C4" w:rsidP="00461559">
            <w:pPr>
              <w:rPr>
                <w:rFonts w:ascii="Arial" w:hAnsi="Arial" w:cs="Arial"/>
                <w:b/>
                <w:sz w:val="20"/>
              </w:rPr>
            </w:pPr>
            <w:r w:rsidRPr="0022755E">
              <w:rPr>
                <w:rFonts w:ascii="Arial" w:hAnsi="Arial" w:cs="Arial"/>
                <w:b/>
                <w:sz w:val="20"/>
              </w:rPr>
              <w:t>Branch &amp; Section</w:t>
            </w:r>
          </w:p>
        </w:tc>
        <w:tc>
          <w:tcPr>
            <w:tcW w:w="6696" w:type="dxa"/>
            <w:vAlign w:val="center"/>
          </w:tcPr>
          <w:p w14:paraId="7A6330D7" w14:textId="70065644" w:rsidR="006B74C4" w:rsidRPr="0022755E" w:rsidRDefault="00850B6F" w:rsidP="00461559">
            <w:pPr>
              <w:pStyle w:val="Heading2"/>
              <w:spacing w:before="0"/>
              <w:outlineLvl w:val="1"/>
              <w:rPr>
                <w:rFonts w:ascii="Arial" w:eastAsiaTheme="minorHAnsi" w:hAnsi="Arial" w:cs="Arial"/>
                <w:b w:val="0"/>
                <w:bCs w:val="0"/>
                <w:color w:val="auto"/>
                <w:sz w:val="20"/>
                <w:szCs w:val="22"/>
              </w:rPr>
            </w:pPr>
            <w:r>
              <w:rPr>
                <w:rFonts w:ascii="Arial" w:eastAsiaTheme="minorHAnsi" w:hAnsi="Arial" w:cs="Arial"/>
                <w:b w:val="0"/>
                <w:bCs w:val="0"/>
                <w:color w:val="auto"/>
                <w:sz w:val="20"/>
                <w:szCs w:val="22"/>
              </w:rPr>
              <w:t xml:space="preserve">Collection Management, National </w:t>
            </w:r>
            <w:r w:rsidR="008D5BF7">
              <w:rPr>
                <w:rFonts w:ascii="Arial" w:eastAsiaTheme="minorHAnsi" w:hAnsi="Arial" w:cs="Arial"/>
                <w:b w:val="0"/>
                <w:bCs w:val="0"/>
                <w:color w:val="auto"/>
                <w:sz w:val="20"/>
                <w:szCs w:val="22"/>
              </w:rPr>
              <w:t xml:space="preserve">Network </w:t>
            </w:r>
            <w:r>
              <w:rPr>
                <w:rFonts w:ascii="Arial" w:eastAsiaTheme="minorHAnsi" w:hAnsi="Arial" w:cs="Arial"/>
                <w:b w:val="0"/>
                <w:bCs w:val="0"/>
                <w:color w:val="auto"/>
                <w:sz w:val="20"/>
                <w:szCs w:val="22"/>
              </w:rPr>
              <w:t>Coordination</w:t>
            </w:r>
          </w:p>
        </w:tc>
      </w:tr>
      <w:tr w:rsidR="00705006" w:rsidRPr="0022755E" w14:paraId="66AA6FB0" w14:textId="77777777" w:rsidTr="00C233E6">
        <w:trPr>
          <w:trHeight w:val="309"/>
        </w:trPr>
        <w:tc>
          <w:tcPr>
            <w:tcW w:w="2376" w:type="dxa"/>
            <w:vAlign w:val="center"/>
          </w:tcPr>
          <w:p w14:paraId="52325B83" w14:textId="77777777" w:rsidR="00705006" w:rsidRPr="0022755E" w:rsidRDefault="00705006" w:rsidP="00C233E6">
            <w:pPr>
              <w:rPr>
                <w:rFonts w:ascii="Arial" w:hAnsi="Arial" w:cs="Arial"/>
                <w:b/>
                <w:sz w:val="20"/>
              </w:rPr>
            </w:pPr>
            <w:r>
              <w:rPr>
                <w:rFonts w:ascii="Arial" w:hAnsi="Arial" w:cs="Arial"/>
                <w:b/>
                <w:sz w:val="20"/>
              </w:rPr>
              <w:t>Position title</w:t>
            </w:r>
          </w:p>
        </w:tc>
        <w:tc>
          <w:tcPr>
            <w:tcW w:w="6696" w:type="dxa"/>
            <w:vAlign w:val="center"/>
          </w:tcPr>
          <w:p w14:paraId="70ED9CEF" w14:textId="77777777" w:rsidR="00705006" w:rsidRPr="0022755E" w:rsidRDefault="00850B6F" w:rsidP="00C233E6">
            <w:pPr>
              <w:pStyle w:val="Heading2"/>
              <w:spacing w:before="0"/>
              <w:outlineLvl w:val="1"/>
              <w:rPr>
                <w:rFonts w:ascii="Arial" w:eastAsiaTheme="minorHAnsi" w:hAnsi="Arial" w:cs="Arial"/>
                <w:b w:val="0"/>
                <w:bCs w:val="0"/>
                <w:color w:val="auto"/>
                <w:sz w:val="20"/>
                <w:szCs w:val="22"/>
              </w:rPr>
            </w:pPr>
            <w:r>
              <w:rPr>
                <w:rFonts w:ascii="Arial" w:eastAsiaTheme="minorHAnsi" w:hAnsi="Arial" w:cs="Arial"/>
                <w:b w:val="0"/>
                <w:bCs w:val="0"/>
                <w:color w:val="auto"/>
                <w:sz w:val="20"/>
                <w:szCs w:val="22"/>
              </w:rPr>
              <w:t>Archival Officer</w:t>
            </w:r>
          </w:p>
        </w:tc>
      </w:tr>
      <w:tr w:rsidR="006B74C4" w:rsidRPr="0022755E" w14:paraId="0D2ACA8A" w14:textId="77777777" w:rsidTr="00461559">
        <w:trPr>
          <w:trHeight w:val="309"/>
        </w:trPr>
        <w:tc>
          <w:tcPr>
            <w:tcW w:w="2376" w:type="dxa"/>
            <w:vAlign w:val="center"/>
          </w:tcPr>
          <w:p w14:paraId="338B9E50" w14:textId="77777777" w:rsidR="006B74C4" w:rsidRPr="0022755E" w:rsidRDefault="006B74C4" w:rsidP="00461559">
            <w:pPr>
              <w:rPr>
                <w:rFonts w:ascii="Arial" w:hAnsi="Arial" w:cs="Arial"/>
                <w:b/>
                <w:sz w:val="20"/>
              </w:rPr>
            </w:pPr>
            <w:r w:rsidRPr="0022755E">
              <w:rPr>
                <w:rFonts w:ascii="Arial" w:hAnsi="Arial" w:cs="Arial"/>
                <w:b/>
                <w:sz w:val="20"/>
              </w:rPr>
              <w:t>Job Role</w:t>
            </w:r>
          </w:p>
        </w:tc>
        <w:tc>
          <w:tcPr>
            <w:tcW w:w="6696" w:type="dxa"/>
            <w:vAlign w:val="center"/>
          </w:tcPr>
          <w:p w14:paraId="0E4521B5" w14:textId="77777777" w:rsidR="006B74C4" w:rsidRPr="0022755E" w:rsidRDefault="00674655" w:rsidP="00461559">
            <w:pPr>
              <w:rPr>
                <w:rFonts w:ascii="Arial" w:hAnsi="Arial" w:cs="Arial"/>
                <w:sz w:val="20"/>
              </w:rPr>
            </w:pPr>
            <w:r>
              <w:rPr>
                <w:rFonts w:ascii="Arial" w:hAnsi="Arial" w:cs="Arial"/>
                <w:sz w:val="20"/>
              </w:rPr>
              <w:t>Curator/</w:t>
            </w:r>
            <w:r w:rsidR="00850B6F">
              <w:rPr>
                <w:rFonts w:ascii="Arial" w:hAnsi="Arial" w:cs="Arial"/>
                <w:sz w:val="20"/>
              </w:rPr>
              <w:t>Archivist</w:t>
            </w:r>
            <w:r>
              <w:rPr>
                <w:rFonts w:ascii="Arial" w:hAnsi="Arial" w:cs="Arial"/>
                <w:sz w:val="20"/>
              </w:rPr>
              <w:t>/Conservator (160201)</w:t>
            </w:r>
          </w:p>
        </w:tc>
      </w:tr>
      <w:tr w:rsidR="006B74C4" w:rsidRPr="0022755E" w14:paraId="74AA9557" w14:textId="77777777" w:rsidTr="00461559">
        <w:trPr>
          <w:trHeight w:val="309"/>
        </w:trPr>
        <w:tc>
          <w:tcPr>
            <w:tcW w:w="2376" w:type="dxa"/>
            <w:vAlign w:val="center"/>
          </w:tcPr>
          <w:p w14:paraId="3DA8C2EF" w14:textId="77777777" w:rsidR="006B74C4" w:rsidRPr="0022755E" w:rsidRDefault="006B74C4" w:rsidP="00461559">
            <w:pPr>
              <w:rPr>
                <w:rFonts w:ascii="Arial" w:hAnsi="Arial" w:cs="Arial"/>
                <w:b/>
                <w:sz w:val="20"/>
              </w:rPr>
            </w:pPr>
            <w:r w:rsidRPr="0022755E">
              <w:rPr>
                <w:rFonts w:ascii="Arial" w:hAnsi="Arial" w:cs="Arial"/>
                <w:b/>
                <w:sz w:val="20"/>
              </w:rPr>
              <w:t>Location</w:t>
            </w:r>
          </w:p>
        </w:tc>
        <w:tc>
          <w:tcPr>
            <w:tcW w:w="6696" w:type="dxa"/>
            <w:vAlign w:val="center"/>
          </w:tcPr>
          <w:p w14:paraId="0E4B2A83" w14:textId="26E67635" w:rsidR="006B74C4" w:rsidRPr="0022755E" w:rsidRDefault="00C336A3" w:rsidP="00461559">
            <w:pPr>
              <w:rPr>
                <w:rFonts w:ascii="Arial" w:hAnsi="Arial" w:cs="Arial"/>
                <w:sz w:val="20"/>
              </w:rPr>
            </w:pPr>
            <w:r>
              <w:rPr>
                <w:rFonts w:ascii="Arial" w:hAnsi="Arial" w:cs="Arial"/>
                <w:sz w:val="20"/>
              </w:rPr>
              <w:t>Perth, Western Australia</w:t>
            </w:r>
          </w:p>
        </w:tc>
      </w:tr>
      <w:tr w:rsidR="006B74C4" w:rsidRPr="0022755E" w14:paraId="66B22223" w14:textId="77777777" w:rsidTr="00461559">
        <w:trPr>
          <w:trHeight w:val="309"/>
        </w:trPr>
        <w:tc>
          <w:tcPr>
            <w:tcW w:w="2376" w:type="dxa"/>
            <w:vAlign w:val="center"/>
          </w:tcPr>
          <w:p w14:paraId="4F301BD2" w14:textId="77777777" w:rsidR="006B74C4" w:rsidRPr="0022755E" w:rsidRDefault="006B74C4" w:rsidP="00461559">
            <w:pPr>
              <w:rPr>
                <w:rFonts w:ascii="Arial" w:hAnsi="Arial" w:cs="Arial"/>
                <w:b/>
                <w:sz w:val="20"/>
              </w:rPr>
            </w:pPr>
            <w:r w:rsidRPr="0022755E">
              <w:rPr>
                <w:rFonts w:ascii="Arial" w:hAnsi="Arial" w:cs="Arial"/>
                <w:b/>
                <w:sz w:val="20"/>
              </w:rPr>
              <w:t>Status</w:t>
            </w:r>
          </w:p>
        </w:tc>
        <w:tc>
          <w:tcPr>
            <w:tcW w:w="6696" w:type="dxa"/>
            <w:vAlign w:val="center"/>
          </w:tcPr>
          <w:p w14:paraId="03A832D1" w14:textId="15968AD9" w:rsidR="006B74C4" w:rsidRPr="0022755E" w:rsidRDefault="00E33AF5" w:rsidP="00461559">
            <w:pPr>
              <w:rPr>
                <w:rFonts w:ascii="Arial" w:hAnsi="Arial" w:cs="Arial"/>
                <w:sz w:val="20"/>
              </w:rPr>
            </w:pPr>
            <w:r>
              <w:rPr>
                <w:rFonts w:ascii="Arial" w:hAnsi="Arial" w:cs="Arial"/>
                <w:sz w:val="20"/>
              </w:rPr>
              <w:t>Ongoing</w:t>
            </w:r>
            <w:r w:rsidR="008D5BF7">
              <w:rPr>
                <w:rFonts w:ascii="Arial" w:hAnsi="Arial" w:cs="Arial"/>
                <w:sz w:val="20"/>
              </w:rPr>
              <w:t>,</w:t>
            </w:r>
            <w:r>
              <w:rPr>
                <w:rFonts w:ascii="Arial" w:hAnsi="Arial" w:cs="Arial"/>
                <w:sz w:val="20"/>
              </w:rPr>
              <w:t xml:space="preserve"> Full</w:t>
            </w:r>
            <w:r w:rsidR="008D5BF7">
              <w:rPr>
                <w:rFonts w:ascii="Arial" w:hAnsi="Arial" w:cs="Arial"/>
                <w:sz w:val="20"/>
              </w:rPr>
              <w:t>-</w:t>
            </w:r>
            <w:r w:rsidR="00FD098A">
              <w:rPr>
                <w:rFonts w:ascii="Arial" w:hAnsi="Arial" w:cs="Arial"/>
                <w:sz w:val="20"/>
              </w:rPr>
              <w:t>time</w:t>
            </w:r>
          </w:p>
        </w:tc>
      </w:tr>
      <w:tr w:rsidR="006B74C4" w:rsidRPr="0022755E" w14:paraId="2AD22CB9" w14:textId="77777777" w:rsidTr="00461559">
        <w:trPr>
          <w:trHeight w:val="309"/>
        </w:trPr>
        <w:tc>
          <w:tcPr>
            <w:tcW w:w="2376" w:type="dxa"/>
            <w:vAlign w:val="center"/>
          </w:tcPr>
          <w:p w14:paraId="5AD48AFB" w14:textId="77777777" w:rsidR="006B74C4" w:rsidRPr="0022755E" w:rsidRDefault="006B74C4" w:rsidP="00461559">
            <w:pPr>
              <w:rPr>
                <w:rFonts w:ascii="Arial" w:hAnsi="Arial" w:cs="Arial"/>
                <w:b/>
                <w:sz w:val="20"/>
              </w:rPr>
            </w:pPr>
            <w:r w:rsidRPr="0022755E">
              <w:rPr>
                <w:rFonts w:ascii="Arial" w:hAnsi="Arial" w:cs="Arial"/>
                <w:b/>
                <w:sz w:val="20"/>
              </w:rPr>
              <w:t>Security designation</w:t>
            </w:r>
          </w:p>
        </w:tc>
        <w:tc>
          <w:tcPr>
            <w:tcW w:w="6696" w:type="dxa"/>
            <w:vAlign w:val="center"/>
          </w:tcPr>
          <w:p w14:paraId="26E49919" w14:textId="60A80233" w:rsidR="006B74C4" w:rsidRPr="0022755E" w:rsidRDefault="00FD7AC1" w:rsidP="00461559">
            <w:pPr>
              <w:rPr>
                <w:rFonts w:ascii="Arial" w:hAnsi="Arial" w:cs="Arial"/>
                <w:sz w:val="20"/>
              </w:rPr>
            </w:pPr>
            <w:r>
              <w:rPr>
                <w:rFonts w:ascii="Arial" w:hAnsi="Arial" w:cs="Arial"/>
                <w:sz w:val="20"/>
              </w:rPr>
              <w:t>Negative Vetting Level 1</w:t>
            </w:r>
          </w:p>
        </w:tc>
      </w:tr>
      <w:tr w:rsidR="006B74C4" w:rsidRPr="0022755E" w14:paraId="14E77DF8" w14:textId="77777777" w:rsidTr="00461559">
        <w:trPr>
          <w:trHeight w:val="309"/>
        </w:trPr>
        <w:tc>
          <w:tcPr>
            <w:tcW w:w="2376" w:type="dxa"/>
            <w:vAlign w:val="center"/>
          </w:tcPr>
          <w:p w14:paraId="5C0A8A79" w14:textId="77777777" w:rsidR="006B74C4" w:rsidRPr="0022755E" w:rsidRDefault="006B74C4" w:rsidP="00461559">
            <w:pPr>
              <w:rPr>
                <w:rFonts w:ascii="Arial" w:hAnsi="Arial" w:cs="Arial"/>
                <w:b/>
                <w:sz w:val="20"/>
              </w:rPr>
            </w:pPr>
            <w:r w:rsidRPr="0022755E">
              <w:rPr>
                <w:rFonts w:ascii="Arial" w:hAnsi="Arial" w:cs="Arial"/>
                <w:b/>
                <w:sz w:val="20"/>
              </w:rPr>
              <w:t>Salary range</w:t>
            </w:r>
          </w:p>
        </w:tc>
        <w:tc>
          <w:tcPr>
            <w:tcW w:w="6696" w:type="dxa"/>
            <w:vAlign w:val="center"/>
          </w:tcPr>
          <w:p w14:paraId="1B6F38EC" w14:textId="02190766" w:rsidR="006B74C4" w:rsidRPr="0022755E" w:rsidRDefault="001F1F58" w:rsidP="00005F67">
            <w:pPr>
              <w:rPr>
                <w:rFonts w:ascii="Arial" w:hAnsi="Arial" w:cs="Arial"/>
                <w:sz w:val="20"/>
              </w:rPr>
            </w:pPr>
            <w:r>
              <w:rPr>
                <w:rFonts w:ascii="Arial" w:hAnsi="Arial" w:cs="Arial"/>
                <w:sz w:val="20"/>
              </w:rPr>
              <w:t>$</w:t>
            </w:r>
            <w:r w:rsidR="008D5BF7">
              <w:rPr>
                <w:rFonts w:ascii="Arial" w:hAnsi="Arial" w:cs="Arial"/>
                <w:sz w:val="20"/>
              </w:rPr>
              <w:t>71,767</w:t>
            </w:r>
            <w:r>
              <w:rPr>
                <w:rFonts w:ascii="Arial" w:hAnsi="Arial" w:cs="Arial"/>
                <w:sz w:val="20"/>
              </w:rPr>
              <w:t xml:space="preserve"> –</w:t>
            </w:r>
            <w:r w:rsidR="008D5BF7">
              <w:rPr>
                <w:rFonts w:ascii="Arial" w:hAnsi="Arial" w:cs="Arial"/>
                <w:sz w:val="20"/>
              </w:rPr>
              <w:t xml:space="preserve"> $77,333 per annum </w:t>
            </w:r>
            <w:r w:rsidR="00B81993">
              <w:rPr>
                <w:rFonts w:ascii="Arial" w:hAnsi="Arial" w:cs="Arial"/>
                <w:sz w:val="20"/>
              </w:rPr>
              <w:t xml:space="preserve">+ 15.4 Super </w:t>
            </w:r>
          </w:p>
        </w:tc>
      </w:tr>
      <w:tr w:rsidR="006B74C4" w:rsidRPr="0022755E" w14:paraId="383948F4" w14:textId="77777777" w:rsidTr="00461559">
        <w:trPr>
          <w:trHeight w:val="309"/>
        </w:trPr>
        <w:tc>
          <w:tcPr>
            <w:tcW w:w="2376" w:type="dxa"/>
            <w:vAlign w:val="center"/>
          </w:tcPr>
          <w:p w14:paraId="0FD84A78" w14:textId="77777777" w:rsidR="006B74C4" w:rsidRPr="0022755E" w:rsidRDefault="006B74C4" w:rsidP="00461559">
            <w:pPr>
              <w:rPr>
                <w:rFonts w:ascii="Arial" w:hAnsi="Arial" w:cs="Arial"/>
                <w:b/>
                <w:sz w:val="20"/>
              </w:rPr>
            </w:pPr>
            <w:r w:rsidRPr="0022755E">
              <w:rPr>
                <w:rFonts w:ascii="Arial" w:hAnsi="Arial" w:cs="Arial"/>
                <w:b/>
                <w:sz w:val="20"/>
              </w:rPr>
              <w:t>Contact Officer</w:t>
            </w:r>
          </w:p>
        </w:tc>
        <w:tc>
          <w:tcPr>
            <w:tcW w:w="6696" w:type="dxa"/>
            <w:vAlign w:val="center"/>
          </w:tcPr>
          <w:p w14:paraId="4A5EF712" w14:textId="34F686E6" w:rsidR="00C37F8F" w:rsidRPr="0022755E" w:rsidRDefault="00E33AF5" w:rsidP="00340A3A">
            <w:pPr>
              <w:rPr>
                <w:rFonts w:ascii="Arial" w:hAnsi="Arial" w:cs="Arial"/>
                <w:sz w:val="20"/>
              </w:rPr>
            </w:pPr>
            <w:r>
              <w:rPr>
                <w:rFonts w:ascii="Arial" w:hAnsi="Arial" w:cs="Arial"/>
                <w:sz w:val="20"/>
              </w:rPr>
              <w:t xml:space="preserve">Vesna Liso </w:t>
            </w:r>
            <w:r w:rsidR="001500A0">
              <w:rPr>
                <w:rFonts w:ascii="Arial" w:hAnsi="Arial" w:cs="Arial"/>
                <w:sz w:val="20"/>
              </w:rPr>
              <w:br/>
            </w:r>
            <w:r>
              <w:rPr>
                <w:rFonts w:ascii="Arial" w:hAnsi="Arial" w:cs="Arial"/>
                <w:sz w:val="20"/>
              </w:rPr>
              <w:t>Vesna.liso</w:t>
            </w:r>
            <w:r w:rsidR="001500A0">
              <w:rPr>
                <w:rFonts w:ascii="Arial" w:hAnsi="Arial" w:cs="Arial"/>
                <w:sz w:val="20"/>
              </w:rPr>
              <w:t>@naa.gov.au</w:t>
            </w:r>
            <w:r w:rsidR="00FD7AC1">
              <w:rPr>
                <w:rFonts w:ascii="Arial" w:hAnsi="Arial" w:cs="Arial"/>
                <w:sz w:val="20"/>
              </w:rPr>
              <w:br/>
              <w:t xml:space="preserve">08 9470 </w:t>
            </w:r>
            <w:r>
              <w:rPr>
                <w:rFonts w:ascii="Arial" w:hAnsi="Arial" w:cs="Arial"/>
                <w:sz w:val="20"/>
              </w:rPr>
              <w:t>7531</w:t>
            </w:r>
          </w:p>
        </w:tc>
      </w:tr>
    </w:tbl>
    <w:p w14:paraId="08B08333" w14:textId="77777777" w:rsidR="00A53B43" w:rsidRPr="0022755E" w:rsidRDefault="00A53B43" w:rsidP="008C2666">
      <w:pPr>
        <w:pStyle w:val="Heading2"/>
        <w:spacing w:before="0" w:line="360" w:lineRule="auto"/>
        <w:rPr>
          <w:rFonts w:ascii="Arial" w:eastAsiaTheme="minorHAnsi" w:hAnsi="Arial" w:cs="Arial"/>
          <w:bCs w:val="0"/>
          <w:color w:val="00B0F0"/>
          <w:sz w:val="22"/>
          <w:szCs w:val="20"/>
        </w:rPr>
      </w:pPr>
    </w:p>
    <w:p w14:paraId="76A5E4BC" w14:textId="77777777" w:rsidR="00765209" w:rsidRPr="0067720E" w:rsidRDefault="00765209" w:rsidP="00765209">
      <w:pPr>
        <w:pStyle w:val="Heading2"/>
        <w:spacing w:before="0" w:line="360" w:lineRule="auto"/>
        <w:rPr>
          <w:rFonts w:ascii="Arial" w:hAnsi="Arial" w:cs="Arial"/>
          <w:color w:val="00A8D7" w:themeColor="text1"/>
          <w:sz w:val="22"/>
          <w:szCs w:val="20"/>
        </w:rPr>
      </w:pPr>
      <w:r w:rsidRPr="0067720E">
        <w:rPr>
          <w:rFonts w:ascii="Arial" w:hAnsi="Arial" w:cs="Arial"/>
          <w:color w:val="00A8D7" w:themeColor="text1"/>
          <w:sz w:val="22"/>
          <w:szCs w:val="20"/>
        </w:rPr>
        <w:t>About the role</w:t>
      </w:r>
    </w:p>
    <w:p w14:paraId="5544FCC0" w14:textId="77777777" w:rsidR="00674655" w:rsidRPr="0001451F" w:rsidRDefault="00674655" w:rsidP="008D5BF7">
      <w:pPr>
        <w:spacing w:after="120" w:line="240" w:lineRule="auto"/>
        <w:rPr>
          <w:rFonts w:ascii="Arial" w:hAnsi="Arial" w:cs="Arial"/>
          <w:sz w:val="20"/>
        </w:rPr>
      </w:pPr>
      <w:r w:rsidRPr="00813342">
        <w:rPr>
          <w:rFonts w:ascii="Arial" w:hAnsi="Arial" w:cs="Arial"/>
          <w:sz w:val="20"/>
        </w:rPr>
        <w:t xml:space="preserve">The Collection </w:t>
      </w:r>
      <w:r>
        <w:rPr>
          <w:rFonts w:ascii="Arial" w:hAnsi="Arial" w:cs="Arial"/>
          <w:sz w:val="20"/>
        </w:rPr>
        <w:t>M</w:t>
      </w:r>
      <w:r w:rsidRPr="00813342">
        <w:rPr>
          <w:rFonts w:ascii="Arial" w:hAnsi="Arial" w:cs="Arial"/>
          <w:sz w:val="20"/>
        </w:rPr>
        <w:t xml:space="preserve">anagement </w:t>
      </w:r>
      <w:r>
        <w:rPr>
          <w:rFonts w:ascii="Arial" w:hAnsi="Arial" w:cs="Arial"/>
          <w:sz w:val="20"/>
        </w:rPr>
        <w:t>B</w:t>
      </w:r>
      <w:r w:rsidRPr="00813342">
        <w:rPr>
          <w:rFonts w:ascii="Arial" w:hAnsi="Arial" w:cs="Arial"/>
          <w:sz w:val="20"/>
        </w:rPr>
        <w:t xml:space="preserve">ranch is responsible for transferring, storing, preserving and digitising the National Archives' collection so it remains accessible for future generations. The </w:t>
      </w:r>
      <w:r>
        <w:rPr>
          <w:rFonts w:ascii="Arial" w:hAnsi="Arial" w:cs="Arial"/>
          <w:sz w:val="20"/>
        </w:rPr>
        <w:t>b</w:t>
      </w:r>
      <w:r w:rsidRPr="00813342">
        <w:rPr>
          <w:rFonts w:ascii="Arial" w:hAnsi="Arial" w:cs="Arial"/>
          <w:sz w:val="20"/>
        </w:rPr>
        <w:t xml:space="preserve">ranch develops policies and systems as well as provides services, undertakes research, and implements projects to ensure the care, management and accessibility of archival records. The </w:t>
      </w:r>
      <w:r>
        <w:rPr>
          <w:rFonts w:ascii="Arial" w:hAnsi="Arial" w:cs="Arial"/>
          <w:sz w:val="20"/>
        </w:rPr>
        <w:t>b</w:t>
      </w:r>
      <w:r w:rsidRPr="00813342">
        <w:rPr>
          <w:rFonts w:ascii="Arial" w:hAnsi="Arial" w:cs="Arial"/>
          <w:sz w:val="20"/>
        </w:rPr>
        <w:t>ranch is also responsible for identifying information management requirements for Australian Government agencies to ensure Australian Government information assets (records, information and data) are created, collected and managed effectively.</w:t>
      </w:r>
    </w:p>
    <w:p w14:paraId="52A146B6" w14:textId="77777777" w:rsidR="00674655" w:rsidRPr="00685A26" w:rsidRDefault="00674655" w:rsidP="008D5BF7">
      <w:pPr>
        <w:pStyle w:val="Default"/>
        <w:rPr>
          <w:rFonts w:eastAsiaTheme="minorEastAsia"/>
          <w:color w:val="auto"/>
          <w:sz w:val="20"/>
          <w:szCs w:val="20"/>
          <w:lang w:eastAsia="en-AU"/>
        </w:rPr>
      </w:pPr>
    </w:p>
    <w:p w14:paraId="1022A2B7" w14:textId="04F3EFB6" w:rsidR="00674655" w:rsidRPr="00606394" w:rsidRDefault="00674655" w:rsidP="008D5BF7">
      <w:pPr>
        <w:spacing w:after="120" w:line="240" w:lineRule="auto"/>
        <w:rPr>
          <w:rFonts w:ascii="Arial" w:hAnsi="Arial" w:cs="Arial"/>
          <w:sz w:val="20"/>
        </w:rPr>
      </w:pPr>
      <w:r w:rsidRPr="00606394">
        <w:rPr>
          <w:rFonts w:ascii="Arial" w:hAnsi="Arial" w:cs="Arial"/>
          <w:sz w:val="20"/>
        </w:rPr>
        <w:t>National</w:t>
      </w:r>
      <w:r w:rsidR="008D5BF7">
        <w:rPr>
          <w:rFonts w:ascii="Arial" w:hAnsi="Arial" w:cs="Arial"/>
          <w:sz w:val="20"/>
        </w:rPr>
        <w:t xml:space="preserve"> Network</w:t>
      </w:r>
      <w:r w:rsidRPr="00606394">
        <w:rPr>
          <w:rFonts w:ascii="Arial" w:hAnsi="Arial" w:cs="Arial"/>
          <w:sz w:val="20"/>
        </w:rPr>
        <w:t xml:space="preserve"> Coordination is responsible for the strategic and operational implementation of the National Archives’ physical presence and statutory functions across a network of state and territory offices in Australia. This includes collection management, archival services, access, public engagement, digitisation and relevant state and territory stakeholder management responsibilities.</w:t>
      </w:r>
    </w:p>
    <w:p w14:paraId="1BC8FDDB" w14:textId="77777777" w:rsidR="00005F67" w:rsidRDefault="00005F67" w:rsidP="00005F67">
      <w:pPr>
        <w:spacing w:after="0" w:line="240" w:lineRule="auto"/>
        <w:rPr>
          <w:rFonts w:ascii="Arial" w:hAnsi="Arial" w:cs="Arial"/>
          <w:color w:val="C00000"/>
          <w:sz w:val="20"/>
          <w:szCs w:val="20"/>
        </w:rPr>
      </w:pPr>
    </w:p>
    <w:p w14:paraId="08BF76F4" w14:textId="77777777" w:rsidR="00674655" w:rsidRDefault="00685A26" w:rsidP="00685A26">
      <w:pPr>
        <w:spacing w:after="0" w:line="240" w:lineRule="auto"/>
        <w:rPr>
          <w:rFonts w:ascii="Arial" w:hAnsi="Arial" w:cs="Arial"/>
          <w:sz w:val="20"/>
          <w:szCs w:val="20"/>
        </w:rPr>
      </w:pPr>
      <w:r w:rsidRPr="00685A26">
        <w:rPr>
          <w:rFonts w:ascii="Arial" w:eastAsia="Times New Roman" w:hAnsi="Arial" w:cs="Arial"/>
          <w:sz w:val="20"/>
          <w:szCs w:val="20"/>
          <w:lang w:eastAsia="en-AU"/>
        </w:rPr>
        <w:t>Under general direction the main duties of the role are to</w:t>
      </w:r>
      <w:r w:rsidRPr="00685A26">
        <w:rPr>
          <w:rFonts w:ascii="Arial" w:hAnsi="Arial" w:cs="Arial"/>
          <w:sz w:val="20"/>
          <w:szCs w:val="20"/>
        </w:rPr>
        <w:t>:</w:t>
      </w:r>
    </w:p>
    <w:p w14:paraId="3443318D" w14:textId="77777777" w:rsidR="00674655" w:rsidRPr="00685A26" w:rsidRDefault="00674655" w:rsidP="00685A26">
      <w:pPr>
        <w:spacing w:after="0" w:line="240" w:lineRule="auto"/>
        <w:rPr>
          <w:rFonts w:ascii="Arial" w:hAnsi="Arial" w:cs="Arial"/>
          <w:sz w:val="20"/>
          <w:szCs w:val="20"/>
        </w:rPr>
      </w:pPr>
    </w:p>
    <w:p w14:paraId="35C5B1E8" w14:textId="03054B76" w:rsidR="000055E4" w:rsidRPr="001003DF" w:rsidRDefault="000055E4" w:rsidP="008D5BF7">
      <w:pPr>
        <w:pStyle w:val="ListParagraph"/>
        <w:numPr>
          <w:ilvl w:val="0"/>
          <w:numId w:val="14"/>
        </w:numPr>
        <w:spacing w:after="80" w:line="240" w:lineRule="auto"/>
        <w:ind w:left="714" w:hanging="357"/>
        <w:contextualSpacing w:val="0"/>
        <w:rPr>
          <w:rFonts w:ascii="Arial" w:hAnsi="Arial" w:cs="Arial"/>
          <w:b/>
          <w:bCs/>
          <w:sz w:val="20"/>
          <w:szCs w:val="20"/>
        </w:rPr>
      </w:pPr>
      <w:r w:rsidRPr="00685A26">
        <w:rPr>
          <w:rFonts w:ascii="Arial" w:eastAsia="Times New Roman" w:hAnsi="Arial" w:cs="Arial"/>
          <w:sz w:val="20"/>
          <w:szCs w:val="20"/>
          <w:lang w:eastAsia="en-AU"/>
        </w:rPr>
        <w:t xml:space="preserve">Assist the Australian community to access the </w:t>
      </w:r>
      <w:r>
        <w:rPr>
          <w:rFonts w:ascii="Arial" w:eastAsia="Times New Roman" w:hAnsi="Arial" w:cs="Arial"/>
          <w:sz w:val="20"/>
          <w:szCs w:val="20"/>
          <w:lang w:eastAsia="en-AU"/>
        </w:rPr>
        <w:t>n</w:t>
      </w:r>
      <w:r w:rsidRPr="00685A26">
        <w:rPr>
          <w:rFonts w:ascii="Arial" w:eastAsia="Times New Roman" w:hAnsi="Arial" w:cs="Arial"/>
          <w:sz w:val="20"/>
          <w:szCs w:val="20"/>
          <w:lang w:eastAsia="en-AU"/>
        </w:rPr>
        <w:t xml:space="preserve">ational </w:t>
      </w:r>
      <w:r>
        <w:rPr>
          <w:rFonts w:ascii="Arial" w:eastAsia="Times New Roman" w:hAnsi="Arial" w:cs="Arial"/>
          <w:sz w:val="20"/>
          <w:szCs w:val="20"/>
          <w:lang w:eastAsia="en-AU"/>
        </w:rPr>
        <w:t>a</w:t>
      </w:r>
      <w:r w:rsidRPr="00685A26">
        <w:rPr>
          <w:rFonts w:ascii="Arial" w:eastAsia="Times New Roman" w:hAnsi="Arial" w:cs="Arial"/>
          <w:sz w:val="20"/>
          <w:szCs w:val="20"/>
          <w:lang w:eastAsia="en-AU"/>
        </w:rPr>
        <w:t>rchiv</w:t>
      </w:r>
      <w:r>
        <w:rPr>
          <w:rFonts w:ascii="Arial" w:eastAsia="Times New Roman" w:hAnsi="Arial" w:cs="Arial"/>
          <w:sz w:val="20"/>
          <w:szCs w:val="20"/>
          <w:lang w:eastAsia="en-AU"/>
        </w:rPr>
        <w:t>al</w:t>
      </w:r>
      <w:r w:rsidRPr="00685A26">
        <w:rPr>
          <w:rFonts w:ascii="Arial" w:eastAsia="Times New Roman" w:hAnsi="Arial" w:cs="Arial"/>
          <w:sz w:val="20"/>
          <w:szCs w:val="20"/>
          <w:lang w:eastAsia="en-AU"/>
        </w:rPr>
        <w:t xml:space="preserve"> collection by responding to reference inquiries</w:t>
      </w:r>
      <w:r>
        <w:rPr>
          <w:rFonts w:ascii="Arial" w:eastAsia="Times New Roman" w:hAnsi="Arial" w:cs="Arial"/>
          <w:sz w:val="20"/>
          <w:szCs w:val="20"/>
          <w:lang w:eastAsia="en-AU"/>
        </w:rPr>
        <w:t xml:space="preserve">, </w:t>
      </w:r>
      <w:r w:rsidRPr="00685A26">
        <w:rPr>
          <w:rFonts w:ascii="Arial" w:eastAsia="Times New Roman" w:hAnsi="Arial" w:cs="Arial"/>
          <w:sz w:val="20"/>
          <w:szCs w:val="20"/>
          <w:lang w:eastAsia="en-AU"/>
        </w:rPr>
        <w:t xml:space="preserve">and assisting visitors to the </w:t>
      </w:r>
      <w:r w:rsidR="0053699E">
        <w:rPr>
          <w:rFonts w:ascii="Arial" w:eastAsia="Times New Roman" w:hAnsi="Arial" w:cs="Arial"/>
          <w:sz w:val="20"/>
          <w:szCs w:val="20"/>
          <w:lang w:eastAsia="en-AU"/>
        </w:rPr>
        <w:t>Northbridge</w:t>
      </w:r>
      <w:r>
        <w:rPr>
          <w:rFonts w:ascii="Arial" w:eastAsia="Times New Roman" w:hAnsi="Arial" w:cs="Arial"/>
          <w:sz w:val="20"/>
          <w:szCs w:val="20"/>
          <w:lang w:eastAsia="en-AU"/>
        </w:rPr>
        <w:t xml:space="preserve"> Research Centre</w:t>
      </w:r>
      <w:r w:rsidR="006B2B1F">
        <w:rPr>
          <w:rFonts w:ascii="Arial" w:eastAsia="Times New Roman" w:hAnsi="Arial" w:cs="Arial"/>
          <w:sz w:val="20"/>
          <w:szCs w:val="20"/>
          <w:lang w:eastAsia="en-AU"/>
        </w:rPr>
        <w:t xml:space="preserve"> and exhibition area.</w:t>
      </w:r>
    </w:p>
    <w:p w14:paraId="23B5B2CD" w14:textId="4815800C" w:rsidR="000F2B26" w:rsidRPr="001003DF" w:rsidRDefault="000055E4" w:rsidP="008D5BF7">
      <w:pPr>
        <w:pStyle w:val="ListParagraph"/>
        <w:numPr>
          <w:ilvl w:val="0"/>
          <w:numId w:val="14"/>
        </w:numPr>
        <w:spacing w:after="80" w:line="240" w:lineRule="auto"/>
        <w:ind w:left="714" w:hanging="357"/>
        <w:contextualSpacing w:val="0"/>
        <w:rPr>
          <w:rFonts w:ascii="Arial" w:eastAsia="Times New Roman" w:hAnsi="Arial" w:cs="Arial"/>
          <w:sz w:val="20"/>
          <w:szCs w:val="20"/>
          <w:lang w:eastAsia="en-AU"/>
        </w:rPr>
      </w:pPr>
      <w:r w:rsidRPr="000055E4">
        <w:rPr>
          <w:rFonts w:ascii="Arial" w:eastAsia="Times New Roman" w:hAnsi="Arial" w:cs="Arial"/>
          <w:sz w:val="20"/>
          <w:szCs w:val="20"/>
          <w:lang w:eastAsia="en-AU"/>
        </w:rPr>
        <w:t xml:space="preserve">Perform duties associated with managing and providing access to the collection including access examination, digitising and copying, records repackaging, arrangement and description, data entry, basic preservation, and physically retrieving and returning records to the repository. </w:t>
      </w:r>
    </w:p>
    <w:p w14:paraId="04E36C12" w14:textId="6261B668" w:rsidR="000F2B26" w:rsidRPr="001003DF" w:rsidRDefault="00CE4F9D" w:rsidP="008D5BF7">
      <w:pPr>
        <w:pStyle w:val="ListParagraph"/>
        <w:numPr>
          <w:ilvl w:val="0"/>
          <w:numId w:val="14"/>
        </w:numPr>
        <w:spacing w:after="80" w:line="240" w:lineRule="auto"/>
        <w:ind w:left="714" w:hanging="357"/>
        <w:contextualSpacing w:val="0"/>
        <w:rPr>
          <w:rFonts w:ascii="Arial" w:eastAsia="Times New Roman" w:hAnsi="Arial" w:cs="Arial"/>
          <w:sz w:val="20"/>
          <w:szCs w:val="20"/>
          <w:lang w:eastAsia="en-AU"/>
        </w:rPr>
      </w:pPr>
      <w:r w:rsidRPr="00CE4F9D">
        <w:rPr>
          <w:rFonts w:ascii="Arial" w:eastAsia="Times New Roman" w:hAnsi="Arial" w:cs="Arial"/>
          <w:sz w:val="20"/>
          <w:szCs w:val="20"/>
          <w:lang w:eastAsia="en-AU"/>
        </w:rPr>
        <w:t>Provide administrative support including financial reporting requirements such as asset control, stocktake and disposal, and reception duties.</w:t>
      </w:r>
    </w:p>
    <w:p w14:paraId="1D3E6995" w14:textId="363FA490" w:rsidR="000055E4" w:rsidRPr="008D5BF7" w:rsidRDefault="000055E4" w:rsidP="008D5BF7">
      <w:pPr>
        <w:pStyle w:val="Default"/>
        <w:numPr>
          <w:ilvl w:val="0"/>
          <w:numId w:val="14"/>
        </w:numPr>
        <w:spacing w:after="80"/>
        <w:ind w:left="714" w:hanging="357"/>
        <w:rPr>
          <w:sz w:val="20"/>
          <w:szCs w:val="20"/>
        </w:rPr>
      </w:pPr>
      <w:r w:rsidRPr="00685A26">
        <w:rPr>
          <w:sz w:val="20"/>
          <w:szCs w:val="20"/>
        </w:rPr>
        <w:t xml:space="preserve">Represent the National Archives and liaise with internal and external stakeholders. </w:t>
      </w:r>
      <w:r>
        <w:rPr>
          <w:sz w:val="20"/>
          <w:szCs w:val="20"/>
        </w:rPr>
        <w:t>Assist in the d</w:t>
      </w:r>
      <w:r w:rsidRPr="00685A26">
        <w:rPr>
          <w:sz w:val="20"/>
          <w:szCs w:val="20"/>
        </w:rPr>
        <w:t>eliver</w:t>
      </w:r>
      <w:r>
        <w:rPr>
          <w:sz w:val="20"/>
          <w:szCs w:val="20"/>
        </w:rPr>
        <w:t xml:space="preserve">y of </w:t>
      </w:r>
      <w:r w:rsidRPr="00685A26">
        <w:rPr>
          <w:sz w:val="20"/>
          <w:szCs w:val="20"/>
        </w:rPr>
        <w:t>public engagement activities</w:t>
      </w:r>
      <w:r w:rsidR="00CA409A">
        <w:rPr>
          <w:sz w:val="20"/>
          <w:szCs w:val="20"/>
        </w:rPr>
        <w:t xml:space="preserve"> including exhibitions and public talks</w:t>
      </w:r>
      <w:r w:rsidRPr="00685A26">
        <w:rPr>
          <w:sz w:val="20"/>
          <w:szCs w:val="20"/>
        </w:rPr>
        <w:t xml:space="preserve"> to promote an understanding of the National Archives and the collection. </w:t>
      </w:r>
    </w:p>
    <w:p w14:paraId="0CDCCBEC" w14:textId="234C2BA9" w:rsidR="000055E4" w:rsidRPr="008D5BF7" w:rsidRDefault="000055E4" w:rsidP="008D5BF7">
      <w:pPr>
        <w:pStyle w:val="ListParagraph"/>
        <w:numPr>
          <w:ilvl w:val="0"/>
          <w:numId w:val="14"/>
        </w:numPr>
        <w:spacing w:after="80" w:line="240" w:lineRule="auto"/>
        <w:ind w:left="714" w:hanging="357"/>
        <w:contextualSpacing w:val="0"/>
        <w:rPr>
          <w:rFonts w:ascii="Arial" w:eastAsia="Times New Roman" w:hAnsi="Arial" w:cs="Arial"/>
          <w:sz w:val="20"/>
          <w:szCs w:val="20"/>
          <w:lang w:eastAsia="en-AU"/>
        </w:rPr>
      </w:pPr>
      <w:r w:rsidRPr="00685A26">
        <w:rPr>
          <w:rFonts w:ascii="Arial" w:eastAsia="Times New Roman" w:hAnsi="Arial" w:cs="Arial"/>
          <w:sz w:val="20"/>
          <w:szCs w:val="20"/>
          <w:lang w:eastAsia="en-AU"/>
        </w:rPr>
        <w:lastRenderedPageBreak/>
        <w:t>Work collaboratively to consult and share information with colleagues, provide advice, actively engage in problem solving and knowledge transfer and seek input from others to achieve business outcomes.</w:t>
      </w:r>
    </w:p>
    <w:p w14:paraId="2B6D89EB" w14:textId="39C9E5E8" w:rsidR="008D5BF7" w:rsidRPr="008D5BF7" w:rsidRDefault="00685A26" w:rsidP="008D5BF7">
      <w:pPr>
        <w:pStyle w:val="ListParagraph"/>
        <w:numPr>
          <w:ilvl w:val="0"/>
          <w:numId w:val="14"/>
        </w:numPr>
        <w:spacing w:after="80" w:line="240" w:lineRule="auto"/>
        <w:ind w:left="714" w:hanging="357"/>
        <w:contextualSpacing w:val="0"/>
        <w:rPr>
          <w:rFonts w:ascii="Arial" w:eastAsia="Times New Roman" w:hAnsi="Arial" w:cs="Arial"/>
          <w:sz w:val="20"/>
          <w:szCs w:val="20"/>
          <w:lang w:eastAsia="en-AU"/>
        </w:rPr>
      </w:pPr>
      <w:r w:rsidRPr="00685A26">
        <w:rPr>
          <w:rFonts w:ascii="Arial" w:eastAsia="Times New Roman" w:hAnsi="Arial" w:cs="Arial"/>
          <w:sz w:val="20"/>
          <w:szCs w:val="20"/>
          <w:lang w:eastAsia="en-AU"/>
        </w:rPr>
        <w:t>Apply the principles of APS Values, Code of Conduct, workplace diversity principles, work health and safety and participative management within a work and team environment.</w:t>
      </w:r>
    </w:p>
    <w:p w14:paraId="2886A8E7" w14:textId="1EA1A1D3" w:rsidR="008D5BF7" w:rsidRPr="00685A26" w:rsidRDefault="00685A26" w:rsidP="00A00C23">
      <w:pPr>
        <w:pStyle w:val="ListParagraph"/>
        <w:numPr>
          <w:ilvl w:val="0"/>
          <w:numId w:val="14"/>
        </w:numPr>
        <w:spacing w:after="80" w:line="240" w:lineRule="auto"/>
        <w:ind w:left="714" w:hanging="357"/>
        <w:contextualSpacing w:val="0"/>
        <w:rPr>
          <w:rFonts w:eastAsia="Times New Roman"/>
        </w:rPr>
      </w:pPr>
      <w:r w:rsidRPr="00A00C23">
        <w:rPr>
          <w:rFonts w:ascii="Arial" w:eastAsia="Times New Roman" w:hAnsi="Arial" w:cs="Arial"/>
          <w:sz w:val="20"/>
          <w:szCs w:val="20"/>
          <w:lang w:eastAsia="en-AU"/>
        </w:rPr>
        <w:t>Apply the</w:t>
      </w:r>
      <w:r w:rsidRPr="00A00C23">
        <w:rPr>
          <w:rFonts w:ascii="Arial" w:hAnsi="Arial" w:cs="Arial"/>
          <w:sz w:val="20"/>
          <w:szCs w:val="20"/>
        </w:rPr>
        <w:t xml:space="preserve"> </w:t>
      </w:r>
      <w:r w:rsidRPr="00A00C23">
        <w:rPr>
          <w:rFonts w:ascii="Arial" w:eastAsia="Times New Roman" w:hAnsi="Arial" w:cs="Arial"/>
          <w:sz w:val="20"/>
          <w:szCs w:val="20"/>
          <w:lang w:eastAsia="en-AU"/>
        </w:rPr>
        <w:t xml:space="preserve">National Archives’ Vision, Mission and Commitments as expressed in </w:t>
      </w:r>
      <w:hyperlink r:id="rId7" w:history="1">
        <w:r w:rsidR="008D5BF7" w:rsidRPr="008D5BF7">
          <w:rPr>
            <w:rStyle w:val="Hyperlink"/>
            <w:rFonts w:ascii="Arial" w:hAnsi="Arial" w:cs="Arial"/>
            <w:sz w:val="20"/>
            <w:szCs w:val="20"/>
          </w:rPr>
          <w:t>Strategy 2030</w:t>
        </w:r>
      </w:hyperlink>
      <w:r w:rsidR="008D5BF7" w:rsidRPr="00A00C23">
        <w:rPr>
          <w:rFonts w:ascii="Arial" w:hAnsi="Arial" w:cs="Arial"/>
          <w:sz w:val="20"/>
          <w:szCs w:val="20"/>
        </w:rPr>
        <w:t xml:space="preserve"> and </w:t>
      </w:r>
      <w:hyperlink r:id="rId8" w:history="1">
        <w:r w:rsidR="008D5BF7" w:rsidRPr="008D5BF7">
          <w:rPr>
            <w:rStyle w:val="Hyperlink"/>
            <w:rFonts w:ascii="Arial" w:hAnsi="Arial" w:cs="Arial"/>
            <w:color w:val="00A8D7"/>
            <w:sz w:val="20"/>
            <w:szCs w:val="20"/>
          </w:rPr>
          <w:t>Our Values</w:t>
        </w:r>
      </w:hyperlink>
      <w:r w:rsidR="008D5BF7" w:rsidRPr="00A00C23">
        <w:rPr>
          <w:rFonts w:ascii="Arial" w:hAnsi="Arial" w:cs="Arial"/>
          <w:sz w:val="20"/>
          <w:szCs w:val="20"/>
        </w:rPr>
        <w:t xml:space="preserve"> cultural statement.</w:t>
      </w:r>
    </w:p>
    <w:p w14:paraId="3C1D1B67" w14:textId="77777777" w:rsidR="00685A26" w:rsidRPr="008D5BF7" w:rsidRDefault="00685A26" w:rsidP="00A00C23">
      <w:pPr>
        <w:pStyle w:val="ListParagraph"/>
        <w:spacing w:after="0" w:line="240" w:lineRule="auto"/>
        <w:rPr>
          <w:rFonts w:ascii="Arial" w:eastAsia="Times New Roman" w:hAnsi="Arial" w:cs="Arial"/>
          <w:sz w:val="20"/>
          <w:szCs w:val="20"/>
        </w:rPr>
      </w:pPr>
    </w:p>
    <w:p w14:paraId="43B10C45" w14:textId="77777777" w:rsidR="000055E4" w:rsidRDefault="00685A26" w:rsidP="00606394">
      <w:pPr>
        <w:rPr>
          <w:rFonts w:ascii="Arial" w:eastAsia="Times New Roman" w:hAnsi="Arial" w:cs="Arial"/>
          <w:sz w:val="20"/>
          <w:szCs w:val="20"/>
          <w:lang w:eastAsia="en-AU"/>
        </w:rPr>
      </w:pPr>
      <w:r w:rsidRPr="00685A26" w:rsidDel="007D27A9">
        <w:rPr>
          <w:rFonts w:ascii="Arial" w:eastAsia="Times New Roman" w:hAnsi="Arial" w:cs="Arial"/>
          <w:sz w:val="20"/>
          <w:szCs w:val="20"/>
          <w:lang w:eastAsia="en-AU"/>
        </w:rPr>
        <w:t xml:space="preserve">Relevant tertiary qualifications (or significant progress towards completion) and/or experience </w:t>
      </w:r>
      <w:r w:rsidRPr="00685A26">
        <w:rPr>
          <w:rFonts w:ascii="Arial" w:eastAsia="Times New Roman" w:hAnsi="Arial" w:cs="Arial"/>
          <w:sz w:val="20"/>
          <w:szCs w:val="20"/>
          <w:lang w:eastAsia="en-AU"/>
        </w:rPr>
        <w:t>working with</w:t>
      </w:r>
      <w:r w:rsidRPr="00685A26" w:rsidDel="007D27A9">
        <w:rPr>
          <w:rFonts w:ascii="Arial" w:eastAsia="Times New Roman" w:hAnsi="Arial" w:cs="Arial"/>
          <w:sz w:val="20"/>
          <w:szCs w:val="20"/>
          <w:lang w:eastAsia="en-AU"/>
        </w:rPr>
        <w:t xml:space="preserve"> an archival or cultural heritage collection </w:t>
      </w:r>
      <w:r w:rsidRPr="00685A26">
        <w:rPr>
          <w:rFonts w:ascii="Arial" w:eastAsia="Times New Roman" w:hAnsi="Arial" w:cs="Arial"/>
          <w:sz w:val="20"/>
          <w:szCs w:val="20"/>
          <w:lang w:eastAsia="en-AU"/>
        </w:rPr>
        <w:t>is desirable.</w:t>
      </w:r>
    </w:p>
    <w:p w14:paraId="7A308256" w14:textId="77777777" w:rsidR="00331FB2" w:rsidRPr="0067720E" w:rsidRDefault="00331FB2" w:rsidP="0022755E">
      <w:pPr>
        <w:pStyle w:val="Heading2"/>
        <w:spacing w:before="0" w:line="360" w:lineRule="auto"/>
        <w:rPr>
          <w:rFonts w:ascii="Arial" w:eastAsiaTheme="minorHAnsi" w:hAnsi="Arial" w:cs="Arial"/>
          <w:bCs w:val="0"/>
          <w:color w:val="00A8D7" w:themeColor="text1"/>
          <w:sz w:val="22"/>
          <w:szCs w:val="20"/>
        </w:rPr>
      </w:pPr>
      <w:r w:rsidRPr="0067720E">
        <w:rPr>
          <w:rFonts w:ascii="Arial" w:eastAsiaTheme="minorHAnsi" w:hAnsi="Arial" w:cs="Arial"/>
          <w:bCs w:val="0"/>
          <w:color w:val="00A8D7" w:themeColor="text1"/>
          <w:sz w:val="22"/>
          <w:szCs w:val="20"/>
        </w:rPr>
        <w:t>Who we are</w:t>
      </w:r>
    </w:p>
    <w:p w14:paraId="41D012DD" w14:textId="77777777" w:rsidR="008D5BF7" w:rsidRPr="00AF66DB" w:rsidRDefault="008D5BF7" w:rsidP="008D5BF7">
      <w:pPr>
        <w:pStyle w:val="NormalWeb"/>
        <w:spacing w:before="0" w:beforeAutospacing="0" w:after="0" w:afterAutospacing="0"/>
        <w:contextualSpacing/>
        <w:rPr>
          <w:rFonts w:ascii="Arial" w:hAnsi="Arial" w:cs="Arial"/>
          <w:sz w:val="20"/>
          <w:szCs w:val="20"/>
        </w:rPr>
      </w:pPr>
      <w:r w:rsidRPr="0022755E">
        <w:rPr>
          <w:rFonts w:ascii="Arial" w:hAnsi="Arial" w:cs="Arial"/>
          <w:b/>
          <w:sz w:val="20"/>
          <w:szCs w:val="20"/>
        </w:rPr>
        <w:t xml:space="preserve">The National Archives of Australia (the </w:t>
      </w:r>
      <w:r>
        <w:rPr>
          <w:rFonts w:ascii="Arial" w:hAnsi="Arial" w:cs="Arial"/>
          <w:b/>
          <w:sz w:val="20"/>
          <w:szCs w:val="20"/>
        </w:rPr>
        <w:t xml:space="preserve">National </w:t>
      </w:r>
      <w:r w:rsidRPr="0022755E">
        <w:rPr>
          <w:rFonts w:ascii="Arial" w:hAnsi="Arial" w:cs="Arial"/>
          <w:b/>
          <w:sz w:val="20"/>
          <w:szCs w:val="20"/>
        </w:rPr>
        <w:t xml:space="preserve">Archives) </w:t>
      </w:r>
      <w:r>
        <w:rPr>
          <w:rFonts w:ascii="Arial" w:hAnsi="Arial" w:cs="Arial"/>
          <w:sz w:val="20"/>
          <w:szCs w:val="20"/>
        </w:rPr>
        <w:t xml:space="preserve">provides leadership in the best practice management of the official record of the Commonwealth and ensures that Australian Government information of enduring significance is secured, preserved and available to government agencies, researchers and the community. </w:t>
      </w:r>
    </w:p>
    <w:p w14:paraId="66708079" w14:textId="77777777" w:rsidR="008D5BF7" w:rsidRPr="00525E82" w:rsidRDefault="008D5BF7" w:rsidP="008D5BF7">
      <w:pPr>
        <w:pStyle w:val="NormalWeb"/>
        <w:spacing w:before="0" w:beforeAutospacing="0" w:after="0" w:afterAutospacing="0"/>
        <w:contextualSpacing/>
        <w:rPr>
          <w:rFonts w:ascii="Arial" w:hAnsi="Arial" w:cs="Arial"/>
          <w:color w:val="00A8D7" w:themeColor="text1"/>
          <w:sz w:val="20"/>
          <w:szCs w:val="20"/>
        </w:rPr>
      </w:pPr>
    </w:p>
    <w:p w14:paraId="04FD9A25" w14:textId="77777777" w:rsidR="008D5BF7" w:rsidRPr="00980464" w:rsidRDefault="008D5BF7" w:rsidP="008D5BF7">
      <w:pPr>
        <w:pStyle w:val="NormalWeb"/>
        <w:spacing w:after="0"/>
        <w:contextualSpacing/>
        <w:rPr>
          <w:rFonts w:ascii="Arial" w:hAnsi="Arial" w:cs="Arial"/>
          <w:sz w:val="20"/>
          <w:szCs w:val="20"/>
        </w:rPr>
      </w:pPr>
      <w:r w:rsidRPr="00980464">
        <w:rPr>
          <w:rFonts w:ascii="Arial" w:hAnsi="Arial" w:cs="Arial"/>
          <w:b/>
          <w:sz w:val="20"/>
          <w:szCs w:val="20"/>
        </w:rPr>
        <w:t>Our vision</w:t>
      </w:r>
      <w:r w:rsidRPr="00980464">
        <w:rPr>
          <w:rFonts w:ascii="Arial" w:hAnsi="Arial" w:cs="Arial"/>
          <w:sz w:val="20"/>
          <w:szCs w:val="20"/>
        </w:rPr>
        <w:t>: The National Archives is committed to being a world-leading archive and strives to strengthen Australia's cultural identity and democracy by connecting people with the evidence of Australian Government activities and decisions.</w:t>
      </w:r>
    </w:p>
    <w:p w14:paraId="100F3E68" w14:textId="77777777" w:rsidR="008D5BF7" w:rsidRPr="00A27E02" w:rsidRDefault="008D5BF7" w:rsidP="008D5BF7">
      <w:pPr>
        <w:pStyle w:val="NormalWeb"/>
        <w:spacing w:before="0" w:beforeAutospacing="0" w:after="0" w:afterAutospacing="0"/>
        <w:contextualSpacing/>
        <w:rPr>
          <w:rFonts w:ascii="Arial" w:hAnsi="Arial" w:cs="Arial"/>
          <w:sz w:val="20"/>
          <w:szCs w:val="20"/>
        </w:rPr>
      </w:pPr>
    </w:p>
    <w:p w14:paraId="33D9E1C4" w14:textId="77777777" w:rsidR="008D5BF7" w:rsidRDefault="008D5BF7" w:rsidP="008D5BF7">
      <w:pPr>
        <w:pStyle w:val="NormalWeb"/>
        <w:spacing w:before="0" w:beforeAutospacing="0" w:after="0" w:afterAutospacing="0"/>
        <w:contextualSpacing/>
        <w:rPr>
          <w:rFonts w:ascii="Arial" w:hAnsi="Arial" w:cs="Arial"/>
          <w:sz w:val="20"/>
          <w:szCs w:val="20"/>
        </w:rPr>
      </w:pPr>
      <w:r w:rsidRPr="00980464">
        <w:rPr>
          <w:rFonts w:ascii="Arial" w:hAnsi="Arial" w:cs="Arial"/>
          <w:sz w:val="20"/>
          <w:szCs w:val="20"/>
        </w:rPr>
        <w:t xml:space="preserve">The National Archives endeavour to meet the future needs of government and expectations of the Australian public in our rapidly changing digital environment. Underpinning the transformative strategies to enable, secure, connect and innovate is a drive for comprehensive digital capability and service delivery. </w:t>
      </w:r>
      <w:r w:rsidRPr="00AF66DB">
        <w:rPr>
          <w:rFonts w:ascii="Arial" w:hAnsi="Arial" w:cs="Arial"/>
          <w:sz w:val="20"/>
          <w:szCs w:val="20"/>
        </w:rPr>
        <w:t>National Archives is committed to:</w:t>
      </w:r>
    </w:p>
    <w:p w14:paraId="48B6E8B4" w14:textId="77777777" w:rsidR="008D5BF7" w:rsidRPr="00AF66DB" w:rsidRDefault="008D5BF7" w:rsidP="008D5BF7">
      <w:pPr>
        <w:pStyle w:val="NormalWeb"/>
        <w:spacing w:before="0" w:beforeAutospacing="0" w:after="0" w:afterAutospacing="0"/>
        <w:contextualSpacing/>
        <w:rPr>
          <w:rFonts w:ascii="Arial" w:hAnsi="Arial" w:cs="Arial"/>
          <w:sz w:val="20"/>
          <w:szCs w:val="20"/>
        </w:rPr>
      </w:pPr>
    </w:p>
    <w:p w14:paraId="2C0A2CB1" w14:textId="77777777" w:rsidR="008D5BF7" w:rsidRPr="00AF66DB" w:rsidRDefault="008D5BF7" w:rsidP="008D5BF7">
      <w:pPr>
        <w:pStyle w:val="NormalWeb"/>
        <w:numPr>
          <w:ilvl w:val="0"/>
          <w:numId w:val="23"/>
        </w:numPr>
        <w:spacing w:before="0" w:beforeAutospacing="0" w:after="0" w:afterAutospacing="0"/>
        <w:contextualSpacing/>
        <w:rPr>
          <w:rFonts w:ascii="Arial" w:hAnsi="Arial" w:cs="Arial"/>
          <w:sz w:val="20"/>
          <w:szCs w:val="20"/>
        </w:rPr>
      </w:pPr>
      <w:r w:rsidRPr="00AF66DB">
        <w:rPr>
          <w:rFonts w:ascii="Arial" w:hAnsi="Arial" w:cs="Arial"/>
          <w:sz w:val="20"/>
          <w:szCs w:val="20"/>
        </w:rPr>
        <w:t>innovation</w:t>
      </w:r>
    </w:p>
    <w:p w14:paraId="1D6139FA" w14:textId="77777777" w:rsidR="008D5BF7" w:rsidRDefault="008D5BF7" w:rsidP="008D5BF7">
      <w:pPr>
        <w:pStyle w:val="NormalWeb"/>
        <w:numPr>
          <w:ilvl w:val="0"/>
          <w:numId w:val="23"/>
        </w:numPr>
        <w:spacing w:before="0" w:beforeAutospacing="0" w:after="0" w:afterAutospacing="0"/>
        <w:contextualSpacing/>
        <w:rPr>
          <w:rFonts w:ascii="Arial" w:hAnsi="Arial" w:cs="Arial"/>
          <w:sz w:val="20"/>
          <w:szCs w:val="20"/>
        </w:rPr>
      </w:pPr>
      <w:r w:rsidRPr="00AF66DB">
        <w:rPr>
          <w:rFonts w:ascii="Arial" w:hAnsi="Arial" w:cs="Arial"/>
          <w:sz w:val="20"/>
          <w:szCs w:val="20"/>
        </w:rPr>
        <w:t>collaboration</w:t>
      </w:r>
    </w:p>
    <w:p w14:paraId="35F9DDB9" w14:textId="77777777" w:rsidR="008D5BF7" w:rsidRPr="00AF66DB" w:rsidRDefault="008D5BF7" w:rsidP="008D5BF7">
      <w:pPr>
        <w:pStyle w:val="NormalWeb"/>
        <w:numPr>
          <w:ilvl w:val="0"/>
          <w:numId w:val="23"/>
        </w:numPr>
        <w:spacing w:before="0" w:beforeAutospacing="0" w:after="0" w:afterAutospacing="0"/>
        <w:contextualSpacing/>
        <w:rPr>
          <w:rFonts w:ascii="Arial" w:hAnsi="Arial" w:cs="Arial"/>
          <w:sz w:val="20"/>
          <w:szCs w:val="20"/>
        </w:rPr>
      </w:pPr>
      <w:r>
        <w:rPr>
          <w:rFonts w:ascii="Arial" w:hAnsi="Arial" w:cs="Arial"/>
          <w:sz w:val="20"/>
          <w:szCs w:val="20"/>
        </w:rPr>
        <w:t>inclusion</w:t>
      </w:r>
    </w:p>
    <w:p w14:paraId="4DBBDAFF" w14:textId="77777777" w:rsidR="008D5BF7" w:rsidRPr="00AF66DB" w:rsidRDefault="008D5BF7" w:rsidP="008D5BF7">
      <w:pPr>
        <w:pStyle w:val="NormalWeb"/>
        <w:spacing w:before="0" w:beforeAutospacing="0" w:after="0" w:afterAutospacing="0"/>
        <w:contextualSpacing/>
        <w:rPr>
          <w:rFonts w:ascii="Arial" w:hAnsi="Arial" w:cs="Arial"/>
          <w:sz w:val="20"/>
          <w:szCs w:val="20"/>
        </w:rPr>
      </w:pPr>
    </w:p>
    <w:p w14:paraId="4AAFE6CB" w14:textId="5933FBA3" w:rsidR="008D4327" w:rsidRPr="00685A26" w:rsidRDefault="008D5BF7" w:rsidP="00685A26">
      <w:pPr>
        <w:pStyle w:val="NormalWeb"/>
        <w:spacing w:before="0" w:beforeAutospacing="0" w:after="0" w:afterAutospacing="0"/>
        <w:rPr>
          <w:rFonts w:ascii="Arial" w:hAnsi="Arial" w:cs="Arial"/>
          <w:sz w:val="20"/>
          <w:szCs w:val="20"/>
        </w:rPr>
      </w:pPr>
      <w:r>
        <w:rPr>
          <w:rFonts w:ascii="Arial" w:hAnsi="Arial" w:cs="Arial"/>
          <w:sz w:val="20"/>
          <w:szCs w:val="20"/>
        </w:rPr>
        <w:t xml:space="preserve">The </w:t>
      </w:r>
      <w:r w:rsidRPr="00AF66DB">
        <w:rPr>
          <w:rFonts w:ascii="Arial" w:hAnsi="Arial" w:cs="Arial"/>
          <w:sz w:val="20"/>
          <w:szCs w:val="20"/>
        </w:rPr>
        <w:t xml:space="preserve">National Archives is also committed to developing the capability and expertise of our staff, we offer a Studies Assistance Program that supports staff to achieve individual goals as well as increasing their capacity to help achieve the National Archives’ strategic objectives. Our Health and Wellbeing </w:t>
      </w:r>
      <w:r>
        <w:rPr>
          <w:rFonts w:ascii="Arial" w:hAnsi="Arial" w:cs="Arial"/>
          <w:sz w:val="20"/>
          <w:szCs w:val="20"/>
        </w:rPr>
        <w:t>P</w:t>
      </w:r>
      <w:r w:rsidRPr="00AF66DB">
        <w:rPr>
          <w:rFonts w:ascii="Arial" w:hAnsi="Arial" w:cs="Arial"/>
          <w:sz w:val="20"/>
          <w:szCs w:val="20"/>
        </w:rPr>
        <w:t>rogram encourages and supports a healthier workplace and healthy lifestyle ch</w:t>
      </w:r>
      <w:r>
        <w:rPr>
          <w:rFonts w:ascii="Arial" w:hAnsi="Arial" w:cs="Arial"/>
          <w:sz w:val="20"/>
          <w:szCs w:val="20"/>
        </w:rPr>
        <w:t>oices</w:t>
      </w:r>
      <w:r w:rsidRPr="00AF66DB">
        <w:rPr>
          <w:rFonts w:ascii="Arial" w:hAnsi="Arial" w:cs="Arial"/>
          <w:sz w:val="20"/>
          <w:szCs w:val="20"/>
        </w:rPr>
        <w:t xml:space="preserve"> for </w:t>
      </w:r>
      <w:r>
        <w:rPr>
          <w:rFonts w:ascii="Arial" w:hAnsi="Arial" w:cs="Arial"/>
          <w:sz w:val="20"/>
          <w:szCs w:val="20"/>
        </w:rPr>
        <w:t xml:space="preserve">all </w:t>
      </w:r>
      <w:r w:rsidRPr="00AF66DB">
        <w:rPr>
          <w:rFonts w:ascii="Arial" w:hAnsi="Arial" w:cs="Arial"/>
          <w:sz w:val="20"/>
          <w:szCs w:val="20"/>
        </w:rPr>
        <w:t xml:space="preserve">employees. </w:t>
      </w:r>
      <w:r w:rsidR="00685A26">
        <w:rPr>
          <w:rFonts w:ascii="Arial" w:hAnsi="Arial" w:cs="Arial"/>
          <w:sz w:val="20"/>
          <w:szCs w:val="20"/>
        </w:rPr>
        <w:br/>
      </w:r>
    </w:p>
    <w:p w14:paraId="5935E75D" w14:textId="77777777" w:rsidR="00A31553" w:rsidRPr="0067720E" w:rsidRDefault="000E46E7" w:rsidP="0022755E">
      <w:pPr>
        <w:spacing w:after="0" w:line="360" w:lineRule="auto"/>
        <w:rPr>
          <w:rFonts w:ascii="Arial" w:hAnsi="Arial" w:cs="Arial"/>
          <w:b/>
          <w:color w:val="00A8D7" w:themeColor="text1"/>
          <w:szCs w:val="20"/>
        </w:rPr>
      </w:pPr>
      <w:r>
        <w:rPr>
          <w:rFonts w:ascii="Arial" w:hAnsi="Arial" w:cs="Arial"/>
          <w:b/>
          <w:color w:val="00A8D7" w:themeColor="text1"/>
          <w:szCs w:val="20"/>
        </w:rPr>
        <w:t xml:space="preserve">Are you eligible? </w:t>
      </w:r>
    </w:p>
    <w:p w14:paraId="03F9D107" w14:textId="6D7AE170" w:rsidR="00005F67" w:rsidRDefault="00005F67" w:rsidP="00005F67">
      <w:pPr>
        <w:spacing w:after="0" w:line="240" w:lineRule="auto"/>
        <w:rPr>
          <w:rFonts w:ascii="Arial" w:hAnsi="Arial" w:cs="Arial"/>
          <w:sz w:val="20"/>
          <w:szCs w:val="20"/>
        </w:rPr>
      </w:pPr>
      <w:r w:rsidRPr="0067720E">
        <w:rPr>
          <w:rFonts w:ascii="Arial" w:hAnsi="Arial" w:cs="Arial"/>
          <w:sz w:val="20"/>
          <w:szCs w:val="20"/>
        </w:rPr>
        <w:t>To be eligible for the role</w:t>
      </w:r>
      <w:r>
        <w:rPr>
          <w:rFonts w:ascii="Arial" w:hAnsi="Arial" w:cs="Arial"/>
          <w:sz w:val="20"/>
          <w:szCs w:val="20"/>
        </w:rPr>
        <w:t xml:space="preserve"> you </w:t>
      </w:r>
      <w:r w:rsidRPr="0067720E">
        <w:rPr>
          <w:rFonts w:ascii="Arial" w:hAnsi="Arial" w:cs="Arial"/>
          <w:sz w:val="20"/>
          <w:szCs w:val="20"/>
        </w:rPr>
        <w:t xml:space="preserve">must be </w:t>
      </w:r>
      <w:r>
        <w:rPr>
          <w:rFonts w:ascii="Arial" w:hAnsi="Arial" w:cs="Arial"/>
          <w:sz w:val="20"/>
          <w:szCs w:val="20"/>
        </w:rPr>
        <w:t xml:space="preserve">an </w:t>
      </w:r>
      <w:r w:rsidRPr="0067720E">
        <w:rPr>
          <w:rFonts w:ascii="Arial" w:hAnsi="Arial" w:cs="Arial"/>
          <w:sz w:val="20"/>
          <w:szCs w:val="20"/>
        </w:rPr>
        <w:t xml:space="preserve">Australian citizen. </w:t>
      </w:r>
      <w:r w:rsidRPr="004D27EB">
        <w:rPr>
          <w:rFonts w:ascii="Arial" w:hAnsi="Arial" w:cs="Arial"/>
          <w:sz w:val="20"/>
          <w:szCs w:val="20"/>
        </w:rPr>
        <w:t xml:space="preserve">If you are selected, you will be required to successfully undergo a </w:t>
      </w:r>
      <w:r>
        <w:rPr>
          <w:rFonts w:ascii="Arial" w:hAnsi="Arial" w:cs="Arial"/>
          <w:sz w:val="20"/>
          <w:szCs w:val="20"/>
        </w:rPr>
        <w:t>pre-employment</w:t>
      </w:r>
      <w:r w:rsidRPr="004D27EB">
        <w:rPr>
          <w:rFonts w:ascii="Arial" w:hAnsi="Arial" w:cs="Arial"/>
          <w:sz w:val="20"/>
          <w:szCs w:val="20"/>
        </w:rPr>
        <w:t xml:space="preserve"> check and be able to obtain and maintain a security clearance at a </w:t>
      </w:r>
      <w:r w:rsidR="00D8653B">
        <w:rPr>
          <w:rFonts w:ascii="Arial" w:hAnsi="Arial" w:cs="Arial"/>
          <w:sz w:val="20"/>
          <w:szCs w:val="20"/>
        </w:rPr>
        <w:t>Negative Vetting Level 1</w:t>
      </w:r>
      <w:r w:rsidRPr="00885307">
        <w:rPr>
          <w:rFonts w:ascii="Arial" w:hAnsi="Arial" w:cs="Arial"/>
          <w:color w:val="C00000"/>
          <w:sz w:val="20"/>
          <w:szCs w:val="20"/>
        </w:rPr>
        <w:t xml:space="preserve"> </w:t>
      </w:r>
      <w:r w:rsidRPr="004D27EB">
        <w:rPr>
          <w:rFonts w:ascii="Arial" w:hAnsi="Arial" w:cs="Arial"/>
          <w:sz w:val="20"/>
          <w:szCs w:val="20"/>
        </w:rPr>
        <w:t xml:space="preserve">clearance level. </w:t>
      </w:r>
    </w:p>
    <w:p w14:paraId="41057F93" w14:textId="77777777" w:rsidR="00231ACF" w:rsidRPr="00606394" w:rsidRDefault="00231ACF" w:rsidP="00005F67">
      <w:pPr>
        <w:spacing w:after="0" w:line="240" w:lineRule="auto"/>
        <w:rPr>
          <w:rFonts w:ascii="Arial" w:hAnsi="Arial" w:cs="Arial"/>
          <w:sz w:val="20"/>
          <w:szCs w:val="20"/>
        </w:rPr>
      </w:pPr>
    </w:p>
    <w:p w14:paraId="0AFBFE40" w14:textId="77777777" w:rsidR="00231ACF" w:rsidRPr="00606394" w:rsidRDefault="00231ACF" w:rsidP="00005F67">
      <w:pPr>
        <w:spacing w:after="0" w:line="240" w:lineRule="auto"/>
        <w:rPr>
          <w:rFonts w:ascii="Arial" w:hAnsi="Arial" w:cs="Arial"/>
          <w:sz w:val="20"/>
          <w:szCs w:val="20"/>
        </w:rPr>
      </w:pPr>
      <w:r w:rsidRPr="00606394">
        <w:rPr>
          <w:rFonts w:ascii="Arial" w:hAnsi="Arial" w:cs="Arial"/>
          <w:sz w:val="20"/>
          <w:szCs w:val="20"/>
        </w:rPr>
        <w:t>Capacity to meet the inherent physical requirements of the position including retrieving and returning records to the repository.</w:t>
      </w:r>
    </w:p>
    <w:p w14:paraId="00559A8C" w14:textId="77777777" w:rsidR="00005F67" w:rsidRPr="00005F67" w:rsidRDefault="00005F67" w:rsidP="00005F67">
      <w:pPr>
        <w:spacing w:after="0" w:line="240" w:lineRule="auto"/>
        <w:rPr>
          <w:rFonts w:ascii="Arial" w:hAnsi="Arial" w:cs="Arial"/>
          <w:color w:val="C00000"/>
          <w:sz w:val="20"/>
          <w:szCs w:val="20"/>
        </w:rPr>
      </w:pPr>
    </w:p>
    <w:p w14:paraId="6F16904C" w14:textId="77777777" w:rsidR="0022755E" w:rsidRPr="0067720E" w:rsidRDefault="00331FB2" w:rsidP="0022755E">
      <w:pPr>
        <w:spacing w:after="0" w:line="360" w:lineRule="auto"/>
        <w:rPr>
          <w:rFonts w:ascii="Arial" w:hAnsi="Arial" w:cs="Arial"/>
          <w:b/>
          <w:color w:val="00A8D7" w:themeColor="text1"/>
          <w:szCs w:val="20"/>
        </w:rPr>
      </w:pPr>
      <w:r w:rsidRPr="0067720E">
        <w:rPr>
          <w:rFonts w:ascii="Arial" w:hAnsi="Arial" w:cs="Arial"/>
          <w:b/>
          <w:color w:val="00A8D7" w:themeColor="text1"/>
          <w:szCs w:val="20"/>
        </w:rPr>
        <w:t xml:space="preserve">How to </w:t>
      </w:r>
      <w:r w:rsidR="00820839">
        <w:rPr>
          <w:rFonts w:ascii="Arial" w:hAnsi="Arial" w:cs="Arial"/>
          <w:b/>
          <w:color w:val="00A8D7" w:themeColor="text1"/>
          <w:szCs w:val="20"/>
        </w:rPr>
        <w:t>apply</w:t>
      </w:r>
    </w:p>
    <w:p w14:paraId="4FAAB097" w14:textId="77777777" w:rsidR="005E3E13" w:rsidRPr="0067720E" w:rsidRDefault="000E46E7" w:rsidP="005E3E13">
      <w:pPr>
        <w:spacing w:after="0" w:line="240" w:lineRule="auto"/>
        <w:rPr>
          <w:rFonts w:ascii="Arial" w:hAnsi="Arial" w:cs="Arial"/>
          <w:sz w:val="20"/>
          <w:szCs w:val="20"/>
        </w:rPr>
      </w:pPr>
      <w:r>
        <w:rPr>
          <w:rFonts w:ascii="Arial" w:hAnsi="Arial" w:cs="Arial"/>
          <w:sz w:val="20"/>
          <w:szCs w:val="20"/>
        </w:rPr>
        <w:t>You need to apply</w:t>
      </w:r>
      <w:r w:rsidR="005E3E13" w:rsidRPr="0067720E">
        <w:rPr>
          <w:rFonts w:ascii="Arial" w:hAnsi="Arial" w:cs="Arial"/>
          <w:sz w:val="20"/>
          <w:szCs w:val="20"/>
        </w:rPr>
        <w:t xml:space="preserve"> through our </w:t>
      </w:r>
      <w:hyperlink r:id="rId9" w:history="1">
        <w:r w:rsidR="005E3E13" w:rsidRPr="00885307">
          <w:rPr>
            <w:rStyle w:val="Hyperlink"/>
            <w:rFonts w:ascii="Arial" w:hAnsi="Arial" w:cs="Arial"/>
            <w:sz w:val="20"/>
            <w:szCs w:val="20"/>
          </w:rPr>
          <w:t>e-recruitment system</w:t>
        </w:r>
      </w:hyperlink>
      <w:r w:rsidR="005E3E13" w:rsidRPr="0067720E">
        <w:rPr>
          <w:rFonts w:ascii="Arial" w:hAnsi="Arial" w:cs="Arial"/>
          <w:sz w:val="20"/>
          <w:szCs w:val="20"/>
        </w:rPr>
        <w:t>.</w:t>
      </w:r>
      <w:r w:rsidR="005E3E13" w:rsidRPr="0067720E">
        <w:rPr>
          <w:rFonts w:ascii="Arial" w:hAnsi="Arial" w:cs="Arial"/>
          <w:color w:val="FF0000"/>
          <w:sz w:val="20"/>
          <w:szCs w:val="20"/>
        </w:rPr>
        <w:t xml:space="preserve"> </w:t>
      </w:r>
    </w:p>
    <w:p w14:paraId="6245782E" w14:textId="77777777" w:rsidR="005E3E13" w:rsidRPr="0067720E" w:rsidRDefault="005E3E13" w:rsidP="005E3E13">
      <w:pPr>
        <w:spacing w:after="0" w:line="240" w:lineRule="auto"/>
        <w:rPr>
          <w:rFonts w:ascii="Arial" w:hAnsi="Arial" w:cs="Arial"/>
          <w:sz w:val="20"/>
          <w:szCs w:val="20"/>
        </w:rPr>
      </w:pPr>
    </w:p>
    <w:p w14:paraId="1E20690F" w14:textId="77777777" w:rsidR="005E3E13" w:rsidRPr="0067720E" w:rsidRDefault="000E46E7" w:rsidP="005E3E13">
      <w:pPr>
        <w:spacing w:after="0" w:line="240" w:lineRule="auto"/>
        <w:rPr>
          <w:rFonts w:ascii="Arial" w:hAnsi="Arial" w:cs="Arial"/>
          <w:sz w:val="20"/>
          <w:szCs w:val="20"/>
        </w:rPr>
      </w:pPr>
      <w:r>
        <w:rPr>
          <w:rFonts w:ascii="Arial" w:hAnsi="Arial" w:cs="Arial"/>
          <w:sz w:val="20"/>
          <w:szCs w:val="20"/>
        </w:rPr>
        <w:t>Y</w:t>
      </w:r>
      <w:r w:rsidR="005E3E13" w:rsidRPr="0067720E">
        <w:rPr>
          <w:rFonts w:ascii="Arial" w:hAnsi="Arial" w:cs="Arial"/>
          <w:sz w:val="20"/>
          <w:szCs w:val="20"/>
        </w:rPr>
        <w:t xml:space="preserve">our application will need to </w:t>
      </w:r>
      <w:r>
        <w:rPr>
          <w:rFonts w:ascii="Arial" w:hAnsi="Arial" w:cs="Arial"/>
          <w:sz w:val="20"/>
          <w:szCs w:val="20"/>
        </w:rPr>
        <w:t>include</w:t>
      </w:r>
      <w:r w:rsidR="005E3E13" w:rsidRPr="0067720E">
        <w:rPr>
          <w:rFonts w:ascii="Arial" w:hAnsi="Arial" w:cs="Arial"/>
          <w:sz w:val="20"/>
          <w:szCs w:val="20"/>
        </w:rPr>
        <w:t>:</w:t>
      </w:r>
    </w:p>
    <w:p w14:paraId="5C6B30F3" w14:textId="77777777" w:rsidR="005E3E13" w:rsidRPr="0067720E" w:rsidRDefault="00EC5F69" w:rsidP="00C2021F">
      <w:pPr>
        <w:pStyle w:val="ListParagraph"/>
        <w:numPr>
          <w:ilvl w:val="0"/>
          <w:numId w:val="16"/>
        </w:numPr>
        <w:spacing w:after="0" w:line="240" w:lineRule="auto"/>
        <w:ind w:left="709" w:hanging="283"/>
        <w:rPr>
          <w:rFonts w:ascii="Arial" w:hAnsi="Arial" w:cs="Arial"/>
          <w:sz w:val="20"/>
          <w:szCs w:val="20"/>
        </w:rPr>
      </w:pPr>
      <w:r>
        <w:rPr>
          <w:rFonts w:ascii="Arial" w:hAnsi="Arial" w:cs="Arial"/>
          <w:sz w:val="20"/>
          <w:szCs w:val="20"/>
        </w:rPr>
        <w:t>t</w:t>
      </w:r>
      <w:r w:rsidR="005E3E13" w:rsidRPr="0067720E">
        <w:rPr>
          <w:rFonts w:ascii="Arial" w:hAnsi="Arial" w:cs="Arial"/>
          <w:sz w:val="20"/>
          <w:szCs w:val="20"/>
        </w:rPr>
        <w:t>he names and contact details of at least two referees, one of whom should be a current supervisor</w:t>
      </w:r>
      <w:r w:rsidR="003750A6" w:rsidRPr="0067720E">
        <w:rPr>
          <w:rFonts w:ascii="Arial" w:hAnsi="Arial" w:cs="Arial"/>
          <w:sz w:val="20"/>
          <w:szCs w:val="20"/>
        </w:rPr>
        <w:t>.</w:t>
      </w:r>
    </w:p>
    <w:p w14:paraId="1741C594" w14:textId="77777777" w:rsidR="005E3E13" w:rsidRPr="0067720E" w:rsidRDefault="00EC5F69" w:rsidP="00C2021F">
      <w:pPr>
        <w:pStyle w:val="ListParagraph"/>
        <w:numPr>
          <w:ilvl w:val="0"/>
          <w:numId w:val="16"/>
        </w:numPr>
        <w:spacing w:after="0" w:line="240" w:lineRule="auto"/>
        <w:ind w:left="709" w:hanging="283"/>
        <w:rPr>
          <w:rFonts w:ascii="Arial" w:hAnsi="Arial" w:cs="Arial"/>
          <w:sz w:val="20"/>
          <w:szCs w:val="20"/>
        </w:rPr>
      </w:pPr>
      <w:r>
        <w:rPr>
          <w:rFonts w:ascii="Arial" w:hAnsi="Arial" w:cs="Arial"/>
          <w:sz w:val="20"/>
          <w:szCs w:val="20"/>
        </w:rPr>
        <w:t>y</w:t>
      </w:r>
      <w:r w:rsidR="005E3E13" w:rsidRPr="0067720E">
        <w:rPr>
          <w:rFonts w:ascii="Arial" w:hAnsi="Arial" w:cs="Arial"/>
          <w:sz w:val="20"/>
          <w:szCs w:val="20"/>
        </w:rPr>
        <w:t>our current resume</w:t>
      </w:r>
      <w:r w:rsidR="003750A6" w:rsidRPr="0067720E">
        <w:rPr>
          <w:rFonts w:ascii="Arial" w:hAnsi="Arial" w:cs="Arial"/>
          <w:sz w:val="20"/>
          <w:szCs w:val="20"/>
        </w:rPr>
        <w:t>.</w:t>
      </w:r>
    </w:p>
    <w:p w14:paraId="70DD7EF3" w14:textId="2068FEEE" w:rsidR="00765209" w:rsidRPr="008D5BF7" w:rsidRDefault="00C911E8" w:rsidP="008D5BF7">
      <w:pPr>
        <w:numPr>
          <w:ilvl w:val="0"/>
          <w:numId w:val="24"/>
        </w:numPr>
        <w:spacing w:after="0" w:line="240" w:lineRule="auto"/>
        <w:ind w:left="709" w:hanging="283"/>
        <w:contextualSpacing/>
        <w:rPr>
          <w:rFonts w:ascii="Arial" w:hAnsi="Arial" w:cs="Arial"/>
          <w:sz w:val="20"/>
          <w:szCs w:val="20"/>
        </w:rPr>
      </w:pPr>
      <w:r>
        <w:rPr>
          <w:rFonts w:ascii="Arial" w:hAnsi="Arial" w:cs="Arial"/>
          <w:color w:val="000000" w:themeColor="text2"/>
          <w:sz w:val="20"/>
          <w:szCs w:val="20"/>
        </w:rPr>
        <w:t xml:space="preserve">statement </w:t>
      </w:r>
      <w:r w:rsidR="00005F67" w:rsidRPr="00DD1F14">
        <w:rPr>
          <w:rFonts w:ascii="Arial" w:hAnsi="Arial" w:cs="Arial"/>
          <w:color w:val="000000" w:themeColor="text2"/>
          <w:sz w:val="20"/>
          <w:szCs w:val="20"/>
        </w:rPr>
        <w:t>(</w:t>
      </w:r>
      <w:r w:rsidR="00685A26" w:rsidRPr="00685A26">
        <w:rPr>
          <w:rFonts w:ascii="Arial" w:hAnsi="Arial" w:cs="Arial"/>
          <w:sz w:val="20"/>
          <w:szCs w:val="20"/>
        </w:rPr>
        <w:t>1000</w:t>
      </w:r>
      <w:r w:rsidR="00005F67">
        <w:rPr>
          <w:rFonts w:ascii="Arial" w:hAnsi="Arial" w:cs="Arial"/>
          <w:color w:val="C00000"/>
          <w:sz w:val="20"/>
          <w:szCs w:val="20"/>
        </w:rPr>
        <w:t xml:space="preserve"> </w:t>
      </w:r>
      <w:r w:rsidR="00E2366C">
        <w:rPr>
          <w:rFonts w:ascii="Arial" w:hAnsi="Arial" w:cs="Arial"/>
          <w:sz w:val="20"/>
          <w:szCs w:val="20"/>
        </w:rPr>
        <w:t xml:space="preserve">words maximum), describing how your skills, knowledge, and experience/qualifications would enable you to perform the duties of the role taking into account the </w:t>
      </w:r>
      <w:hyperlink r:id="rId10" w:history="1">
        <w:r w:rsidR="00E2366C">
          <w:rPr>
            <w:rStyle w:val="Hyperlink"/>
            <w:rFonts w:ascii="Arial" w:hAnsi="Arial" w:cs="Arial"/>
            <w:sz w:val="20"/>
            <w:szCs w:val="20"/>
          </w:rPr>
          <w:t>“Performance Expectations”</w:t>
        </w:r>
      </w:hyperlink>
      <w:r w:rsidR="00E2366C">
        <w:rPr>
          <w:rFonts w:ascii="Arial" w:hAnsi="Arial" w:cs="Arial"/>
          <w:sz w:val="20"/>
          <w:szCs w:val="20"/>
        </w:rPr>
        <w:t xml:space="preserve"> at the relevant classification and the National Archives’ Vision, Mission and Commitments as expressed in </w:t>
      </w:r>
      <w:hyperlink r:id="rId11" w:history="1">
        <w:r w:rsidR="008D5BF7" w:rsidRPr="00A27E02">
          <w:rPr>
            <w:rStyle w:val="Hyperlink"/>
            <w:rFonts w:ascii="Arial" w:hAnsi="Arial" w:cs="Arial"/>
            <w:sz w:val="20"/>
            <w:szCs w:val="20"/>
          </w:rPr>
          <w:t>Strategy 2030</w:t>
        </w:r>
      </w:hyperlink>
      <w:r w:rsidR="008D5BF7">
        <w:rPr>
          <w:rFonts w:ascii="Arial" w:hAnsi="Arial" w:cs="Arial"/>
          <w:sz w:val="20"/>
          <w:szCs w:val="20"/>
        </w:rPr>
        <w:t xml:space="preserve"> and </w:t>
      </w:r>
      <w:hyperlink r:id="rId12" w:history="1">
        <w:r w:rsidR="008D5BF7" w:rsidRPr="002C7650">
          <w:rPr>
            <w:rStyle w:val="Hyperlink"/>
            <w:rFonts w:ascii="Arial" w:hAnsi="Arial" w:cs="Arial"/>
            <w:color w:val="00A8D7"/>
            <w:sz w:val="20"/>
            <w:szCs w:val="20"/>
          </w:rPr>
          <w:t>Our Values</w:t>
        </w:r>
      </w:hyperlink>
      <w:r w:rsidR="008D5BF7" w:rsidRPr="00490B9F">
        <w:rPr>
          <w:rFonts w:ascii="Arial" w:hAnsi="Arial" w:cs="Arial"/>
          <w:sz w:val="20"/>
          <w:szCs w:val="20"/>
        </w:rPr>
        <w:t>.</w:t>
      </w:r>
    </w:p>
    <w:sectPr w:rsidR="00765209" w:rsidRPr="008D5BF7" w:rsidSect="00DC7CA8">
      <w:footerReference w:type="default" r:id="rId13"/>
      <w:headerReference w:type="first" r:id="rId14"/>
      <w:footerReference w:type="first" r:id="rId15"/>
      <w:pgSz w:w="11906" w:h="16838"/>
      <w:pgMar w:top="1440" w:right="1440" w:bottom="1440" w:left="1440" w:header="426" w:footer="6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4CDB" w14:textId="77777777" w:rsidR="009C501A" w:rsidRDefault="009C501A" w:rsidP="00331FB2">
      <w:pPr>
        <w:spacing w:after="0" w:line="240" w:lineRule="auto"/>
      </w:pPr>
      <w:r>
        <w:separator/>
      </w:r>
    </w:p>
  </w:endnote>
  <w:endnote w:type="continuationSeparator" w:id="0">
    <w:p w14:paraId="12EDCCBB" w14:textId="77777777" w:rsidR="009C501A" w:rsidRDefault="009C501A" w:rsidP="0033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0825" w14:textId="77777777" w:rsidR="008D5BF7" w:rsidRPr="006167A5" w:rsidRDefault="008D5BF7" w:rsidP="008D5BF7">
    <w:pPr>
      <w:spacing w:after="0" w:line="240" w:lineRule="auto"/>
      <w:rPr>
        <w:rFonts w:ascii="Arial" w:hAnsi="Arial" w:cs="Arial"/>
        <w:b/>
        <w:sz w:val="16"/>
        <w:szCs w:val="16"/>
      </w:rPr>
    </w:pPr>
    <w:r>
      <w:rPr>
        <w:noProof/>
      </w:rPr>
      <w:drawing>
        <wp:anchor distT="0" distB="0" distL="114300" distR="114300" simplePos="0" relativeHeight="251660288" behindDoc="1" locked="0" layoutInCell="1" allowOverlap="1" wp14:anchorId="7EAB8E83" wp14:editId="168736E5">
          <wp:simplePos x="0" y="0"/>
          <wp:positionH relativeFrom="column">
            <wp:posOffset>5200650</wp:posOffset>
          </wp:positionH>
          <wp:positionV relativeFrom="paragraph">
            <wp:posOffset>-50165</wp:posOffset>
          </wp:positionV>
          <wp:extent cx="1231900" cy="730849"/>
          <wp:effectExtent l="0" t="0" r="6350" b="0"/>
          <wp:wrapNone/>
          <wp:docPr id="5" name="Picture 5" descr="Breastfeeding Friendly Workpl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stfeeding Friendly Workpla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7308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C51BA0B" wp14:editId="465B2371">
          <wp:extent cx="720000" cy="207391"/>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207391"/>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9264" behindDoc="0" locked="0" layoutInCell="1" allowOverlap="1" wp14:anchorId="316B9206" wp14:editId="06CDC035">
              <wp:simplePos x="0" y="0"/>
              <wp:positionH relativeFrom="margin">
                <wp:posOffset>-568325</wp:posOffset>
              </wp:positionH>
              <wp:positionV relativeFrom="paragraph">
                <wp:posOffset>236220</wp:posOffset>
              </wp:positionV>
              <wp:extent cx="380047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57250"/>
                      </a:xfrm>
                      <a:prstGeom prst="rect">
                        <a:avLst/>
                      </a:prstGeom>
                      <a:solidFill>
                        <a:srgbClr val="FFFFFF"/>
                      </a:solidFill>
                      <a:ln w="9525">
                        <a:noFill/>
                        <a:miter lim="800000"/>
                        <a:headEnd/>
                        <a:tailEnd/>
                      </a:ln>
                    </wps:spPr>
                    <wps:txbx>
                      <w:txbxContent>
                        <w:p w14:paraId="26900109" w14:textId="77777777" w:rsidR="008D5BF7" w:rsidRPr="006167A5" w:rsidRDefault="008D5BF7" w:rsidP="008D5BF7">
                          <w:pPr>
                            <w:spacing w:after="0" w:line="240" w:lineRule="auto"/>
                            <w:rPr>
                              <w:rStyle w:val="Hyperlink"/>
                              <w:rFonts w:ascii="Arial" w:hAnsi="Arial" w:cs="Arial"/>
                              <w:b/>
                              <w:sz w:val="16"/>
                              <w:szCs w:val="16"/>
                            </w:rPr>
                          </w:pPr>
                          <w:r w:rsidRPr="0022755E">
                            <w:rPr>
                              <w:rFonts w:ascii="Arial" w:hAnsi="Arial" w:cs="Arial"/>
                              <w:b/>
                              <w:sz w:val="16"/>
                              <w:szCs w:val="16"/>
                            </w:rPr>
                            <w:t xml:space="preserve">The </w:t>
                          </w:r>
                          <w:r w:rsidRPr="00E762B6">
                            <w:rPr>
                              <w:rFonts w:ascii="Arial" w:hAnsi="Arial" w:cs="Arial"/>
                              <w:b/>
                              <w:sz w:val="16"/>
                              <w:szCs w:val="16"/>
                            </w:rPr>
                            <w:t xml:space="preserve">National </w:t>
                          </w:r>
                          <w:r w:rsidRPr="0022755E">
                            <w:rPr>
                              <w:rFonts w:ascii="Arial" w:hAnsi="Arial" w:cs="Arial"/>
                              <w:b/>
                              <w:sz w:val="16"/>
                              <w:szCs w:val="16"/>
                            </w:rPr>
                            <w:t>Archives has a skilled and diverse workforce. We value our people, performance, integrity and service, and we encourage applications from Aboriginal and Torres Strait Islander people, people with a disability and people from every cultural and linguistic background.</w:t>
                          </w:r>
                          <w:r>
                            <w:rPr>
                              <w:rFonts w:ascii="Arial" w:hAnsi="Arial" w:cs="Arial"/>
                              <w:b/>
                              <w:sz w:val="16"/>
                              <w:szCs w:val="16"/>
                            </w:rPr>
                            <w:t xml:space="preserve"> </w:t>
                          </w:r>
                          <w:r w:rsidRPr="004C74D9">
                            <w:rPr>
                              <w:rFonts w:ascii="Arial" w:hAnsi="Arial" w:cs="Arial"/>
                              <w:b/>
                              <w:sz w:val="16"/>
                              <w:szCs w:val="16"/>
                            </w:rPr>
                            <w:t xml:space="preserve">For more information see </w:t>
                          </w:r>
                          <w:hyperlink r:id="rId3" w:history="1">
                            <w:r w:rsidRPr="004C74D9">
                              <w:rPr>
                                <w:rStyle w:val="Hyperlink"/>
                                <w:rFonts w:ascii="Arial" w:hAnsi="Arial" w:cs="Arial"/>
                                <w:b/>
                                <w:sz w:val="16"/>
                                <w:szCs w:val="16"/>
                              </w:rPr>
                              <w:t>Inclusion and diversity | naa.gov.au</w:t>
                            </w:r>
                          </w:hyperlink>
                        </w:p>
                        <w:p w14:paraId="7D848457" w14:textId="77777777" w:rsidR="008D5BF7" w:rsidRDefault="008D5BF7" w:rsidP="008D5B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B9206" id="_x0000_t202" coordsize="21600,21600" o:spt="202" path="m,l,21600r21600,l21600,xe">
              <v:stroke joinstyle="miter"/>
              <v:path gradientshapeok="t" o:connecttype="rect"/>
            </v:shapetype>
            <v:shape id="Text Box 2" o:spid="_x0000_s1026" type="#_x0000_t202" style="position:absolute;margin-left:-44.75pt;margin-top:18.6pt;width:299.25pt;height: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OiIAIAAB0EAAAOAAAAZHJzL2Uyb0RvYy54bWysU21v2yAQ/j5p/wHxfbHjJUtqxam6dJkm&#10;dS9S2x+AMY7RgGNAYme/vgdO06j7NpUPiOOOh+eeu1tdD1qRg3BegqnodJJTIgyHRppdRR8fth+W&#10;lPjATMMUGFHRo/D0ev3+3aq3pSigA9UIRxDE+LK3Fe1CsGWWed4JzfwErDDobMFpFtB0u6xxrEd0&#10;rbIizz9lPbjGOuDCe7y9HZ10nfDbVvDws229CERVFLmFtLu013HP1itW7hyzneQnGuw/WGgmDX56&#10;hrplgZG9k/9AackdeGjDhIPOoG0lFykHzGaav8rmvmNWpFxQHG/PMvm3g+U/Dr8ckU1Fi+mCEsM0&#10;FulBDIF8hoEUUZ/e+hLD7i0GhgGvsc4pV2/vgP/2xMCmY2YnbpyDvhOsQX7T+DK7eDri+AhS99+h&#10;wW/YPkACGlqno3goB0F0rNPxXJtIhePlx2WezxZzSjj6lvNFMU/Fy1j5/No6H74K0CQeKuqw9gmd&#10;He58iGxY+RwSP/OgZLOVSiXD7eqNcuTAsE+2aaUEXoUpQ/qKXs2LeUI2EN+nFtIyYB8rqZFcHtfY&#10;WVGNL6ZJIYFJNZ6RiTIneaIiozZhqAcMjJrV0BxRKAdjv+J84aED95eSHnu1ov7PnjlBifpmUOyr&#10;6WwWmzsZM9QGDXfpqS89zHCEqmigZDxuQhqIqIOBGyxKK5NeL0xOXLEHk4yneYlNfmmnqJepXj8B&#10;AAD//wMAUEsDBBQABgAIAAAAIQDrv8Og3gAAAAoBAAAPAAAAZHJzL2Rvd25yZXYueG1sTI/RToNA&#10;EEXfTfyHzZj4YtpFlFIoS6MmGl9b+wEDuwVSdpaw20L/3vHJPk7m5N5zi+1se3Exo+8cKXheRiAM&#10;1U531Cg4/Hwu1iB8QNLYOzIKrsbDtry/KzDXbqKduexDIziEfI4K2hCGXEpft8aiX7rBEP+ObrQY&#10;+BwbqUecONz2Mo6ilbTYETe0OJiP1tSn/dkqOH5PT0k2VV/hkO5eV+/YpZW7KvX4ML9tQAQzh38Y&#10;/vRZHUp2qtyZtBe9gsU6SxhV8JLGIBhIoozHVUymcQyyLOTthPIXAAD//wMAUEsBAi0AFAAGAAgA&#10;AAAhALaDOJL+AAAA4QEAABMAAAAAAAAAAAAAAAAAAAAAAFtDb250ZW50X1R5cGVzXS54bWxQSwEC&#10;LQAUAAYACAAAACEAOP0h/9YAAACUAQAACwAAAAAAAAAAAAAAAAAvAQAAX3JlbHMvLnJlbHNQSwEC&#10;LQAUAAYACAAAACEAuGbjoiACAAAdBAAADgAAAAAAAAAAAAAAAAAuAgAAZHJzL2Uyb0RvYy54bWxQ&#10;SwECLQAUAAYACAAAACEA67/DoN4AAAAKAQAADwAAAAAAAAAAAAAAAAB6BAAAZHJzL2Rvd25yZXYu&#10;eG1sUEsFBgAAAAAEAAQA8wAAAIUFAAAAAA==&#10;" stroked="f">
              <v:textbox>
                <w:txbxContent>
                  <w:p w14:paraId="26900109" w14:textId="77777777" w:rsidR="008D5BF7" w:rsidRPr="006167A5" w:rsidRDefault="008D5BF7" w:rsidP="008D5BF7">
                    <w:pPr>
                      <w:spacing w:after="0" w:line="240" w:lineRule="auto"/>
                      <w:rPr>
                        <w:rStyle w:val="Hyperlink"/>
                        <w:rFonts w:ascii="Arial" w:hAnsi="Arial" w:cs="Arial"/>
                        <w:b/>
                        <w:sz w:val="16"/>
                        <w:szCs w:val="16"/>
                      </w:rPr>
                    </w:pPr>
                    <w:r w:rsidRPr="0022755E">
                      <w:rPr>
                        <w:rFonts w:ascii="Arial" w:hAnsi="Arial" w:cs="Arial"/>
                        <w:b/>
                        <w:sz w:val="16"/>
                        <w:szCs w:val="16"/>
                      </w:rPr>
                      <w:t xml:space="preserve">The </w:t>
                    </w:r>
                    <w:r w:rsidRPr="00E762B6">
                      <w:rPr>
                        <w:rFonts w:ascii="Arial" w:hAnsi="Arial" w:cs="Arial"/>
                        <w:b/>
                        <w:sz w:val="16"/>
                        <w:szCs w:val="16"/>
                      </w:rPr>
                      <w:t xml:space="preserve">National </w:t>
                    </w:r>
                    <w:r w:rsidRPr="0022755E">
                      <w:rPr>
                        <w:rFonts w:ascii="Arial" w:hAnsi="Arial" w:cs="Arial"/>
                        <w:b/>
                        <w:sz w:val="16"/>
                        <w:szCs w:val="16"/>
                      </w:rPr>
                      <w:t>Archives has a skilled and diverse workforce. We value our people, performance, integrity and service, and we encourage applications from Aboriginal and Torres Strait Islander people, people with a disability and people from every cultural and linguistic background.</w:t>
                    </w:r>
                    <w:r>
                      <w:rPr>
                        <w:rFonts w:ascii="Arial" w:hAnsi="Arial" w:cs="Arial"/>
                        <w:b/>
                        <w:sz w:val="16"/>
                        <w:szCs w:val="16"/>
                      </w:rPr>
                      <w:t xml:space="preserve"> </w:t>
                    </w:r>
                    <w:r w:rsidRPr="004C74D9">
                      <w:rPr>
                        <w:rFonts w:ascii="Arial" w:hAnsi="Arial" w:cs="Arial"/>
                        <w:b/>
                        <w:sz w:val="16"/>
                        <w:szCs w:val="16"/>
                      </w:rPr>
                      <w:t xml:space="preserve">For more information see </w:t>
                    </w:r>
                    <w:hyperlink r:id="rId4" w:history="1">
                      <w:r w:rsidRPr="004C74D9">
                        <w:rPr>
                          <w:rStyle w:val="Hyperlink"/>
                          <w:rFonts w:ascii="Arial" w:hAnsi="Arial" w:cs="Arial"/>
                          <w:b/>
                          <w:sz w:val="16"/>
                          <w:szCs w:val="16"/>
                        </w:rPr>
                        <w:t>Inclusion and diversity | naa.gov.au</w:t>
                      </w:r>
                    </w:hyperlink>
                  </w:p>
                  <w:p w14:paraId="7D848457" w14:textId="77777777" w:rsidR="008D5BF7" w:rsidRDefault="008D5BF7" w:rsidP="008D5BF7"/>
                </w:txbxContent>
              </v:textbox>
              <w10:wrap type="square" anchorx="margin"/>
            </v:shape>
          </w:pict>
        </mc:Fallback>
      </mc:AlternateContent>
    </w:r>
    <w:r>
      <w:rPr>
        <w:rFonts w:ascii="Arial" w:hAnsi="Arial" w:cs="Arial"/>
        <w:b/>
        <w:sz w:val="16"/>
        <w:szCs w:val="16"/>
      </w:rPr>
      <w:t xml:space="preserve"> </w:t>
    </w:r>
    <w:r>
      <w:rPr>
        <w:noProof/>
      </w:rPr>
      <w:drawing>
        <wp:inline distT="0" distB="0" distL="0" distR="0" wp14:anchorId="1E53646F" wp14:editId="0040AC20">
          <wp:extent cx="720000" cy="380455"/>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00" cy="380455"/>
                  </a:xfrm>
                  <a:prstGeom prst="rect">
                    <a:avLst/>
                  </a:prstGeom>
                  <a:noFill/>
                  <a:ln>
                    <a:noFill/>
                  </a:ln>
                </pic:spPr>
              </pic:pic>
            </a:graphicData>
          </a:graphic>
        </wp:inline>
      </w:drawing>
    </w:r>
    <w:r>
      <w:rPr>
        <w:rFonts w:ascii="Arial" w:hAnsi="Arial" w:cs="Arial"/>
        <w:b/>
        <w:sz w:val="16"/>
        <w:szCs w:val="16"/>
      </w:rPr>
      <w:t xml:space="preserve"> </w:t>
    </w:r>
    <w:r>
      <w:rPr>
        <w:noProof/>
      </w:rPr>
      <w:drawing>
        <wp:inline distT="0" distB="0" distL="0" distR="0" wp14:anchorId="4C180B23" wp14:editId="51700A71">
          <wp:extent cx="5238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3239" t="9314" r="13945" b="10846"/>
                  <a:stretch/>
                </pic:blipFill>
                <pic:spPr bwMode="auto">
                  <a:xfrm>
                    <a:off x="0" y="0"/>
                    <a:ext cx="524272" cy="571933"/>
                  </a:xfrm>
                  <a:prstGeom prst="rect">
                    <a:avLst/>
                  </a:prstGeom>
                  <a:noFill/>
                  <a:ln>
                    <a:noFill/>
                  </a:ln>
                  <a:extLst>
                    <a:ext uri="{53640926-AAD7-44D8-BBD7-CCE9431645EC}">
                      <a14:shadowObscured xmlns:a14="http://schemas.microsoft.com/office/drawing/2010/main"/>
                    </a:ext>
                  </a:extLst>
                </pic:spPr>
              </pic:pic>
            </a:graphicData>
          </a:graphic>
        </wp:inline>
      </w:drawing>
    </w:r>
  </w:p>
  <w:p w14:paraId="31036E1A" w14:textId="77777777" w:rsidR="008D5BF7" w:rsidRDefault="008D5BF7" w:rsidP="008D5BF7">
    <w:pPr>
      <w:tabs>
        <w:tab w:val="left" w:pos="3261"/>
      </w:tabs>
      <w:spacing w:after="0" w:line="240" w:lineRule="auto"/>
      <w:ind w:left="142"/>
      <w:jc w:val="right"/>
      <w:rPr>
        <w:rFonts w:ascii="Arial" w:eastAsia="Times New Roman" w:hAnsi="Arial" w:cs="Arial"/>
        <w:sz w:val="14"/>
        <w:szCs w:val="14"/>
      </w:rPr>
    </w:pPr>
  </w:p>
  <w:p w14:paraId="1BCAAC08" w14:textId="1A5223B3" w:rsidR="00331FB2" w:rsidRPr="00945F4C" w:rsidRDefault="008D5BF7" w:rsidP="0022755E">
    <w:pPr>
      <w:tabs>
        <w:tab w:val="left" w:pos="3261"/>
      </w:tabs>
      <w:spacing w:after="0" w:line="240" w:lineRule="auto"/>
      <w:ind w:left="142"/>
      <w:jc w:val="right"/>
      <w:rPr>
        <w:color w:val="00A8D7" w:themeColor="text1"/>
        <w:sz w:val="18"/>
      </w:rPr>
    </w:pPr>
    <w:r w:rsidRPr="00C45BED">
      <w:rPr>
        <w:rFonts w:ascii="Arial" w:eastAsia="Times New Roman" w:hAnsi="Arial" w:cs="Arial"/>
        <w:sz w:val="14"/>
        <w:szCs w:val="14"/>
      </w:rPr>
      <w:t xml:space="preserve">National Archives of Australia </w:t>
    </w:r>
    <w:r w:rsidRPr="00C45BED">
      <w:rPr>
        <w:rFonts w:ascii="Arial" w:eastAsia="Times New Roman" w:hAnsi="Arial" w:cs="Arial"/>
        <w:b/>
        <w:color w:val="00B0F0"/>
        <w:sz w:val="14"/>
        <w:szCs w:val="14"/>
      </w:rPr>
      <w:t>I</w:t>
    </w:r>
    <w:r w:rsidRPr="00C45BED">
      <w:rPr>
        <w:rFonts w:ascii="Arial" w:eastAsia="Times New Roman" w:hAnsi="Arial" w:cs="Arial"/>
        <w:color w:val="00B0F0"/>
        <w:sz w:val="14"/>
        <w:szCs w:val="14"/>
      </w:rPr>
      <w:t xml:space="preserve"> </w:t>
    </w:r>
    <w:r>
      <w:rPr>
        <w:rFonts w:ascii="Arial" w:eastAsia="Times New Roman" w:hAnsi="Arial" w:cs="Arial"/>
        <w:color w:val="000000" w:themeColor="text2"/>
        <w:sz w:val="14"/>
        <w:szCs w:val="14"/>
      </w:rPr>
      <w:t>November 2023</w:t>
    </w:r>
    <w:r>
      <w:rPr>
        <w:rFonts w:ascii="Arial" w:eastAsia="Times New Roman" w:hAnsi="Arial" w:cs="Arial"/>
        <w:i/>
        <w:sz w:val="14"/>
        <w:szCs w:val="14"/>
      </w:rPr>
      <w:tab/>
    </w:r>
    <w:r w:rsidRPr="00C45BED">
      <w:rPr>
        <w:rFonts w:ascii="Arial" w:eastAsia="Times New Roman" w:hAnsi="Arial" w:cs="Arial"/>
        <w:sz w:val="14"/>
        <w:szCs w:val="14"/>
      </w:rPr>
      <w:fldChar w:fldCharType="begin"/>
    </w:r>
    <w:r w:rsidRPr="00C45BED">
      <w:rPr>
        <w:rFonts w:ascii="Arial" w:eastAsia="Times New Roman" w:hAnsi="Arial" w:cs="Arial"/>
        <w:sz w:val="14"/>
        <w:szCs w:val="14"/>
      </w:rPr>
      <w:instrText xml:space="preserve"> PAGE   \* MERGEFORMAT </w:instrText>
    </w:r>
    <w:r w:rsidRPr="00C45BED">
      <w:rPr>
        <w:rFonts w:ascii="Arial" w:eastAsia="Times New Roman" w:hAnsi="Arial" w:cs="Arial"/>
        <w:sz w:val="14"/>
        <w:szCs w:val="14"/>
      </w:rPr>
      <w:fldChar w:fldCharType="separate"/>
    </w:r>
    <w:r>
      <w:rPr>
        <w:rFonts w:ascii="Arial" w:eastAsia="Times New Roman" w:hAnsi="Arial" w:cs="Arial"/>
        <w:sz w:val="14"/>
        <w:szCs w:val="14"/>
      </w:rPr>
      <w:t>2</w:t>
    </w:r>
    <w:r w:rsidRPr="00C45BED">
      <w:rPr>
        <w:rFonts w:ascii="Arial" w:eastAsia="Times New Roman"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4967" w14:textId="77777777" w:rsidR="008B4B89" w:rsidRDefault="008B4B89" w:rsidP="008B4B89">
    <w:pPr>
      <w:tabs>
        <w:tab w:val="left" w:pos="3261"/>
      </w:tabs>
      <w:spacing w:after="0" w:line="240" w:lineRule="auto"/>
      <w:ind w:left="142"/>
      <w:jc w:val="right"/>
      <w:rPr>
        <w:rFonts w:ascii="Arial" w:eastAsia="Times New Roman" w:hAnsi="Arial" w:cs="Arial"/>
        <w:sz w:val="14"/>
        <w:szCs w:val="14"/>
      </w:rPr>
    </w:pPr>
  </w:p>
  <w:p w14:paraId="0C53C173" w14:textId="77777777" w:rsidR="008B4B89" w:rsidRDefault="008B4B89" w:rsidP="008B4B89">
    <w:pPr>
      <w:tabs>
        <w:tab w:val="left" w:pos="3261"/>
      </w:tabs>
      <w:spacing w:after="0" w:line="240" w:lineRule="auto"/>
      <w:ind w:left="142"/>
      <w:jc w:val="right"/>
      <w:rPr>
        <w:rFonts w:ascii="Arial" w:eastAsia="Times New Roman" w:hAnsi="Arial" w:cs="Arial"/>
        <w:sz w:val="14"/>
        <w:szCs w:val="14"/>
      </w:rPr>
    </w:pPr>
  </w:p>
  <w:p w14:paraId="043101C4" w14:textId="4122C4A5" w:rsidR="00331FB2" w:rsidRPr="00945F4C" w:rsidRDefault="008B4B89" w:rsidP="00DC7CA8">
    <w:pPr>
      <w:tabs>
        <w:tab w:val="left" w:pos="3261"/>
      </w:tabs>
      <w:spacing w:after="0" w:line="240" w:lineRule="auto"/>
      <w:ind w:left="142"/>
      <w:jc w:val="right"/>
      <w:rPr>
        <w:color w:val="00A8D7" w:themeColor="text1"/>
        <w:sz w:val="18"/>
      </w:rPr>
    </w:pPr>
    <w:r w:rsidRPr="00C45BED">
      <w:rPr>
        <w:rFonts w:ascii="Arial" w:eastAsia="Times New Roman" w:hAnsi="Arial" w:cs="Arial"/>
        <w:sz w:val="14"/>
        <w:szCs w:val="14"/>
      </w:rPr>
      <w:t xml:space="preserve">National Archives of Australia </w:t>
    </w:r>
    <w:r w:rsidRPr="00C45BED">
      <w:rPr>
        <w:rFonts w:ascii="Arial" w:eastAsia="Times New Roman" w:hAnsi="Arial" w:cs="Arial"/>
        <w:b/>
        <w:color w:val="00B0F0"/>
        <w:sz w:val="14"/>
        <w:szCs w:val="14"/>
      </w:rPr>
      <w:t>I</w:t>
    </w:r>
    <w:r w:rsidRPr="00C45BED">
      <w:rPr>
        <w:rFonts w:ascii="Arial" w:eastAsia="Times New Roman" w:hAnsi="Arial" w:cs="Arial"/>
        <w:color w:val="00B0F0"/>
        <w:sz w:val="14"/>
        <w:szCs w:val="14"/>
      </w:rPr>
      <w:t xml:space="preserve"> </w:t>
    </w:r>
    <w:r w:rsidR="008D5BF7">
      <w:rPr>
        <w:rFonts w:ascii="Arial" w:eastAsia="Times New Roman" w:hAnsi="Arial" w:cs="Arial"/>
        <w:color w:val="000000" w:themeColor="text2"/>
        <w:sz w:val="14"/>
        <w:szCs w:val="14"/>
      </w:rPr>
      <w:t>November 2023</w:t>
    </w:r>
    <w:r>
      <w:rPr>
        <w:rFonts w:ascii="Arial" w:eastAsia="Times New Roman" w:hAnsi="Arial" w:cs="Arial"/>
        <w:i/>
        <w:sz w:val="14"/>
        <w:szCs w:val="14"/>
      </w:rPr>
      <w:tab/>
    </w:r>
    <w:r w:rsidRPr="00C45BED">
      <w:rPr>
        <w:rFonts w:ascii="Arial" w:eastAsia="Times New Roman" w:hAnsi="Arial" w:cs="Arial"/>
        <w:sz w:val="14"/>
        <w:szCs w:val="14"/>
      </w:rPr>
      <w:fldChar w:fldCharType="begin"/>
    </w:r>
    <w:r w:rsidRPr="00C45BED">
      <w:rPr>
        <w:rFonts w:ascii="Arial" w:eastAsia="Times New Roman" w:hAnsi="Arial" w:cs="Arial"/>
        <w:sz w:val="14"/>
        <w:szCs w:val="14"/>
      </w:rPr>
      <w:instrText xml:space="preserve"> PAGE   \* MERGEFORMAT </w:instrText>
    </w:r>
    <w:r w:rsidRPr="00C45BED">
      <w:rPr>
        <w:rFonts w:ascii="Arial" w:eastAsia="Times New Roman" w:hAnsi="Arial" w:cs="Arial"/>
        <w:sz w:val="14"/>
        <w:szCs w:val="14"/>
      </w:rPr>
      <w:fldChar w:fldCharType="separate"/>
    </w:r>
    <w:r w:rsidR="00340A3A">
      <w:rPr>
        <w:rFonts w:ascii="Arial" w:eastAsia="Times New Roman" w:hAnsi="Arial" w:cs="Arial"/>
        <w:noProof/>
        <w:sz w:val="14"/>
        <w:szCs w:val="14"/>
      </w:rPr>
      <w:t>1</w:t>
    </w:r>
    <w:r w:rsidRPr="00C45BED">
      <w:rPr>
        <w:rFonts w:ascii="Arial" w:eastAsia="Times New Roman"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F1EF" w14:textId="77777777" w:rsidR="009C501A" w:rsidRDefault="009C501A" w:rsidP="00331FB2">
      <w:pPr>
        <w:spacing w:after="0" w:line="240" w:lineRule="auto"/>
      </w:pPr>
      <w:r>
        <w:separator/>
      </w:r>
    </w:p>
  </w:footnote>
  <w:footnote w:type="continuationSeparator" w:id="0">
    <w:p w14:paraId="5CAA69A9" w14:textId="77777777" w:rsidR="009C501A" w:rsidRDefault="009C501A" w:rsidP="0033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442" w:type="pct"/>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9"/>
    </w:tblGrid>
    <w:tr w:rsidR="007B28BC" w14:paraId="29073032" w14:textId="77777777" w:rsidTr="00560058">
      <w:tc>
        <w:tcPr>
          <w:tcW w:w="11907" w:type="dxa"/>
          <w:shd w:val="clear" w:color="auto" w:fill="auto"/>
        </w:tcPr>
        <w:p w14:paraId="4AE407AC" w14:textId="77777777" w:rsidR="00103EC0" w:rsidRDefault="0022755E" w:rsidP="0022755E">
          <w:pPr>
            <w:pStyle w:val="Header"/>
            <w:tabs>
              <w:tab w:val="clear" w:pos="4513"/>
              <w:tab w:val="clear" w:pos="9026"/>
              <w:tab w:val="left" w:pos="4143"/>
              <w:tab w:val="right" w:pos="4208"/>
            </w:tabs>
            <w:ind w:left="317"/>
          </w:pPr>
          <w:r>
            <w:rPr>
              <w:noProof/>
              <w:lang w:eastAsia="en-AU"/>
            </w:rPr>
            <w:drawing>
              <wp:inline distT="0" distB="0" distL="0" distR="0" wp14:anchorId="148C647C" wp14:editId="68F7AF1A">
                <wp:extent cx="2772410" cy="1369060"/>
                <wp:effectExtent l="0" t="0" r="8890" b="2540"/>
                <wp:docPr id="2" name="Picture 2" descr="National Archives of Australia Branding Device." title="NAA Branding Device"/>
                <wp:cNvGraphicFramePr/>
                <a:graphic xmlns:a="http://schemas.openxmlformats.org/drawingml/2006/main">
                  <a:graphicData uri="http://schemas.openxmlformats.org/drawingml/2006/picture">
                    <pic:pic xmlns:pic="http://schemas.openxmlformats.org/drawingml/2006/picture">
                      <pic:nvPicPr>
                        <pic:cNvPr id="19" name="Picture 19" descr="National Archives of Australia Branding Device." title="NAA Branding Device"/>
                        <pic:cNvPicPr/>
                      </pic:nvPicPr>
                      <pic:blipFill>
                        <a:blip r:embed="rId1">
                          <a:extLst>
                            <a:ext uri="{28A0092B-C50C-407E-A947-70E740481C1C}">
                              <a14:useLocalDpi xmlns:a14="http://schemas.microsoft.com/office/drawing/2010/main" val="0"/>
                            </a:ext>
                          </a:extLst>
                        </a:blip>
                        <a:stretch>
                          <a:fillRect/>
                        </a:stretch>
                      </pic:blipFill>
                      <pic:spPr>
                        <a:xfrm>
                          <a:off x="0" y="0"/>
                          <a:ext cx="2772410" cy="1369060"/>
                        </a:xfrm>
                        <a:prstGeom prst="rect">
                          <a:avLst/>
                        </a:prstGeom>
                      </pic:spPr>
                    </pic:pic>
                  </a:graphicData>
                </a:graphic>
              </wp:inline>
            </w:drawing>
          </w:r>
          <w:r w:rsidR="00945F4C">
            <w:rPr>
              <w:noProof/>
              <w:lang w:eastAsia="en-AU"/>
            </w:rPr>
            <w:t xml:space="preserve">                         </w:t>
          </w:r>
        </w:p>
      </w:tc>
    </w:tr>
  </w:tbl>
  <w:p w14:paraId="13D0B86C" w14:textId="77777777" w:rsidR="00331FB2" w:rsidRDefault="00331FB2" w:rsidP="00945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FF2"/>
    <w:multiLevelType w:val="hybridMultilevel"/>
    <w:tmpl w:val="E068731E"/>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2AFE"/>
    <w:multiLevelType w:val="hybridMultilevel"/>
    <w:tmpl w:val="3E76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63FED"/>
    <w:multiLevelType w:val="hybridMultilevel"/>
    <w:tmpl w:val="2AA2F86E"/>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2C050B"/>
    <w:multiLevelType w:val="hybridMultilevel"/>
    <w:tmpl w:val="4404C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85BCA"/>
    <w:multiLevelType w:val="hybridMultilevel"/>
    <w:tmpl w:val="5DC264E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32958"/>
    <w:multiLevelType w:val="hybridMultilevel"/>
    <w:tmpl w:val="24CE377A"/>
    <w:lvl w:ilvl="0" w:tplc="AAB8F47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2732F"/>
    <w:multiLevelType w:val="hybridMultilevel"/>
    <w:tmpl w:val="3BA8F8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986C8A"/>
    <w:multiLevelType w:val="hybridMultilevel"/>
    <w:tmpl w:val="1256F202"/>
    <w:lvl w:ilvl="0" w:tplc="8B1AE50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E7546C"/>
    <w:multiLevelType w:val="hybridMultilevel"/>
    <w:tmpl w:val="197C0764"/>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A11718"/>
    <w:multiLevelType w:val="hybridMultilevel"/>
    <w:tmpl w:val="32822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F318EB"/>
    <w:multiLevelType w:val="hybridMultilevel"/>
    <w:tmpl w:val="49280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616FDD"/>
    <w:multiLevelType w:val="hybridMultilevel"/>
    <w:tmpl w:val="5F9EBD94"/>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3A732B"/>
    <w:multiLevelType w:val="hybridMultilevel"/>
    <w:tmpl w:val="0E948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5A11DE"/>
    <w:multiLevelType w:val="hybridMultilevel"/>
    <w:tmpl w:val="3D60F3D2"/>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3E21BC"/>
    <w:multiLevelType w:val="hybridMultilevel"/>
    <w:tmpl w:val="9EA6C1EC"/>
    <w:lvl w:ilvl="0" w:tplc="AE101E8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227824"/>
    <w:multiLevelType w:val="hybridMultilevel"/>
    <w:tmpl w:val="83EA3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08657B"/>
    <w:multiLevelType w:val="hybridMultilevel"/>
    <w:tmpl w:val="A956C0EA"/>
    <w:lvl w:ilvl="0" w:tplc="712AFCE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B7771E"/>
    <w:multiLevelType w:val="hybridMultilevel"/>
    <w:tmpl w:val="23EEBC40"/>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770A79"/>
    <w:multiLevelType w:val="hybridMultilevel"/>
    <w:tmpl w:val="F5D6B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2F16CE"/>
    <w:multiLevelType w:val="hybridMultilevel"/>
    <w:tmpl w:val="15B2A6FC"/>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A0E6E3E"/>
    <w:multiLevelType w:val="hybridMultilevel"/>
    <w:tmpl w:val="4238B242"/>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D034E80"/>
    <w:multiLevelType w:val="hybridMultilevel"/>
    <w:tmpl w:val="903E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EB1D1B"/>
    <w:multiLevelType w:val="hybridMultilevel"/>
    <w:tmpl w:val="8F841EC4"/>
    <w:lvl w:ilvl="0" w:tplc="1AACBD12">
      <w:numFmt w:val="bullet"/>
      <w:lvlText w:val="•"/>
      <w:lvlJc w:val="left"/>
      <w:pPr>
        <w:ind w:left="720" w:hanging="360"/>
      </w:pPr>
      <w:rPr>
        <w:rFonts w:ascii="Calibri" w:eastAsiaTheme="majorEastAsia" w:hAnsi="Calibri"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34D24"/>
    <w:multiLevelType w:val="hybridMultilevel"/>
    <w:tmpl w:val="2BD62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6B08D6"/>
    <w:multiLevelType w:val="hybridMultilevel"/>
    <w:tmpl w:val="BC1AC9CE"/>
    <w:lvl w:ilvl="0" w:tplc="E0A475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B16C3B"/>
    <w:multiLevelType w:val="hybridMultilevel"/>
    <w:tmpl w:val="CE067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22"/>
  </w:num>
  <w:num w:numId="5">
    <w:abstractNumId w:val="11"/>
  </w:num>
  <w:num w:numId="6">
    <w:abstractNumId w:val="19"/>
  </w:num>
  <w:num w:numId="7">
    <w:abstractNumId w:val="20"/>
  </w:num>
  <w:num w:numId="8">
    <w:abstractNumId w:val="13"/>
  </w:num>
  <w:num w:numId="9">
    <w:abstractNumId w:val="8"/>
  </w:num>
  <w:num w:numId="10">
    <w:abstractNumId w:val="18"/>
  </w:num>
  <w:num w:numId="11">
    <w:abstractNumId w:val="21"/>
  </w:num>
  <w:num w:numId="12">
    <w:abstractNumId w:val="23"/>
  </w:num>
  <w:num w:numId="13">
    <w:abstractNumId w:val="3"/>
  </w:num>
  <w:num w:numId="14">
    <w:abstractNumId w:val="9"/>
  </w:num>
  <w:num w:numId="15">
    <w:abstractNumId w:val="15"/>
  </w:num>
  <w:num w:numId="16">
    <w:abstractNumId w:val="14"/>
  </w:num>
  <w:num w:numId="17">
    <w:abstractNumId w:val="10"/>
  </w:num>
  <w:num w:numId="18">
    <w:abstractNumId w:val="24"/>
  </w:num>
  <w:num w:numId="19">
    <w:abstractNumId w:val="0"/>
  </w:num>
  <w:num w:numId="20">
    <w:abstractNumId w:val="12"/>
  </w:num>
  <w:num w:numId="21">
    <w:abstractNumId w:val="7"/>
  </w:num>
  <w:num w:numId="22">
    <w:abstractNumId w:val="4"/>
  </w:num>
  <w:num w:numId="23">
    <w:abstractNumId w:val="1"/>
  </w:num>
  <w:num w:numId="24">
    <w:abstractNumId w:val="14"/>
  </w:num>
  <w:num w:numId="25">
    <w:abstractNumId w:val="6"/>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B2"/>
    <w:rsid w:val="000055E4"/>
    <w:rsid w:val="00005F67"/>
    <w:rsid w:val="0001129D"/>
    <w:rsid w:val="000339C9"/>
    <w:rsid w:val="00043AE8"/>
    <w:rsid w:val="000506CA"/>
    <w:rsid w:val="00064CD3"/>
    <w:rsid w:val="00087F5C"/>
    <w:rsid w:val="0009158B"/>
    <w:rsid w:val="000A7E14"/>
    <w:rsid w:val="000B4785"/>
    <w:rsid w:val="000B6483"/>
    <w:rsid w:val="000B6789"/>
    <w:rsid w:val="000C0A9E"/>
    <w:rsid w:val="000D113E"/>
    <w:rsid w:val="000E46E7"/>
    <w:rsid w:val="000E7F1F"/>
    <w:rsid w:val="000F00A1"/>
    <w:rsid w:val="000F2B26"/>
    <w:rsid w:val="000F52EA"/>
    <w:rsid w:val="001003DF"/>
    <w:rsid w:val="00103EC0"/>
    <w:rsid w:val="001500A0"/>
    <w:rsid w:val="001554BE"/>
    <w:rsid w:val="00165B5C"/>
    <w:rsid w:val="00180A9D"/>
    <w:rsid w:val="001A3783"/>
    <w:rsid w:val="001B1442"/>
    <w:rsid w:val="001C0051"/>
    <w:rsid w:val="001C69A2"/>
    <w:rsid w:val="001D62CD"/>
    <w:rsid w:val="001E3B11"/>
    <w:rsid w:val="001E4F9E"/>
    <w:rsid w:val="001F1510"/>
    <w:rsid w:val="001F1F58"/>
    <w:rsid w:val="00212D55"/>
    <w:rsid w:val="00214261"/>
    <w:rsid w:val="00215682"/>
    <w:rsid w:val="0022755E"/>
    <w:rsid w:val="00231ACF"/>
    <w:rsid w:val="002A32BC"/>
    <w:rsid w:val="002B2A49"/>
    <w:rsid w:val="002C7B54"/>
    <w:rsid w:val="002D3390"/>
    <w:rsid w:val="002E7675"/>
    <w:rsid w:val="00326CF4"/>
    <w:rsid w:val="00331FB2"/>
    <w:rsid w:val="00340A3A"/>
    <w:rsid w:val="00356210"/>
    <w:rsid w:val="00360F9B"/>
    <w:rsid w:val="0036778F"/>
    <w:rsid w:val="00370F9E"/>
    <w:rsid w:val="0037393A"/>
    <w:rsid w:val="003750A6"/>
    <w:rsid w:val="00385B53"/>
    <w:rsid w:val="00393120"/>
    <w:rsid w:val="003968C8"/>
    <w:rsid w:val="003D32F6"/>
    <w:rsid w:val="004131E4"/>
    <w:rsid w:val="004408F1"/>
    <w:rsid w:val="0044370A"/>
    <w:rsid w:val="004440D3"/>
    <w:rsid w:val="00453AF7"/>
    <w:rsid w:val="00461559"/>
    <w:rsid w:val="004B6284"/>
    <w:rsid w:val="004D0CE0"/>
    <w:rsid w:val="004D27EB"/>
    <w:rsid w:val="004E3562"/>
    <w:rsid w:val="004F0FF4"/>
    <w:rsid w:val="004F3098"/>
    <w:rsid w:val="005305F0"/>
    <w:rsid w:val="0053699E"/>
    <w:rsid w:val="00536A25"/>
    <w:rsid w:val="005602C3"/>
    <w:rsid w:val="00567919"/>
    <w:rsid w:val="005761C4"/>
    <w:rsid w:val="005A77A2"/>
    <w:rsid w:val="005B078D"/>
    <w:rsid w:val="005C03E7"/>
    <w:rsid w:val="005D176D"/>
    <w:rsid w:val="005E3E13"/>
    <w:rsid w:val="005F5DA9"/>
    <w:rsid w:val="00606394"/>
    <w:rsid w:val="00613339"/>
    <w:rsid w:val="00620636"/>
    <w:rsid w:val="0063408A"/>
    <w:rsid w:val="0064661B"/>
    <w:rsid w:val="0065662E"/>
    <w:rsid w:val="00674655"/>
    <w:rsid w:val="0067720E"/>
    <w:rsid w:val="00681C2C"/>
    <w:rsid w:val="00685A26"/>
    <w:rsid w:val="00690290"/>
    <w:rsid w:val="006B2B1F"/>
    <w:rsid w:val="006B74C4"/>
    <w:rsid w:val="006D2A91"/>
    <w:rsid w:val="006D7F49"/>
    <w:rsid w:val="006E33E8"/>
    <w:rsid w:val="006E52C0"/>
    <w:rsid w:val="006E5EBB"/>
    <w:rsid w:val="006F1727"/>
    <w:rsid w:val="006F368E"/>
    <w:rsid w:val="006F5C70"/>
    <w:rsid w:val="00705006"/>
    <w:rsid w:val="00727A3C"/>
    <w:rsid w:val="007313C4"/>
    <w:rsid w:val="0075021A"/>
    <w:rsid w:val="00756E85"/>
    <w:rsid w:val="00765209"/>
    <w:rsid w:val="007B28BC"/>
    <w:rsid w:val="007E2186"/>
    <w:rsid w:val="007F438E"/>
    <w:rsid w:val="008038C1"/>
    <w:rsid w:val="00810263"/>
    <w:rsid w:val="008204C7"/>
    <w:rsid w:val="00820839"/>
    <w:rsid w:val="00834478"/>
    <w:rsid w:val="00836065"/>
    <w:rsid w:val="0084565E"/>
    <w:rsid w:val="008462A8"/>
    <w:rsid w:val="008504A6"/>
    <w:rsid w:val="00850B6F"/>
    <w:rsid w:val="00854EC7"/>
    <w:rsid w:val="00855974"/>
    <w:rsid w:val="00855FD1"/>
    <w:rsid w:val="00860EAA"/>
    <w:rsid w:val="00861E73"/>
    <w:rsid w:val="00863450"/>
    <w:rsid w:val="00885307"/>
    <w:rsid w:val="008867FD"/>
    <w:rsid w:val="008B00F5"/>
    <w:rsid w:val="008B4B89"/>
    <w:rsid w:val="008C1A39"/>
    <w:rsid w:val="008C2666"/>
    <w:rsid w:val="008C4DD1"/>
    <w:rsid w:val="008D4327"/>
    <w:rsid w:val="008D5BF7"/>
    <w:rsid w:val="008F2AA5"/>
    <w:rsid w:val="009005FB"/>
    <w:rsid w:val="00912DEF"/>
    <w:rsid w:val="00917168"/>
    <w:rsid w:val="009351B1"/>
    <w:rsid w:val="0094132D"/>
    <w:rsid w:val="00943229"/>
    <w:rsid w:val="00945F4C"/>
    <w:rsid w:val="0094784C"/>
    <w:rsid w:val="009504E1"/>
    <w:rsid w:val="0095217E"/>
    <w:rsid w:val="00963466"/>
    <w:rsid w:val="0096514F"/>
    <w:rsid w:val="009A01BC"/>
    <w:rsid w:val="009B2916"/>
    <w:rsid w:val="009C501A"/>
    <w:rsid w:val="009C6813"/>
    <w:rsid w:val="009E3BE0"/>
    <w:rsid w:val="009F74F5"/>
    <w:rsid w:val="00A00C23"/>
    <w:rsid w:val="00A027C3"/>
    <w:rsid w:val="00A06A77"/>
    <w:rsid w:val="00A31553"/>
    <w:rsid w:val="00A4495A"/>
    <w:rsid w:val="00A53B43"/>
    <w:rsid w:val="00A718AF"/>
    <w:rsid w:val="00A82C9E"/>
    <w:rsid w:val="00A85E61"/>
    <w:rsid w:val="00A87E9C"/>
    <w:rsid w:val="00AA4683"/>
    <w:rsid w:val="00AD2235"/>
    <w:rsid w:val="00AD3A24"/>
    <w:rsid w:val="00AD70F6"/>
    <w:rsid w:val="00AF00F8"/>
    <w:rsid w:val="00B34211"/>
    <w:rsid w:val="00B75DFA"/>
    <w:rsid w:val="00B7682A"/>
    <w:rsid w:val="00B80087"/>
    <w:rsid w:val="00B81993"/>
    <w:rsid w:val="00B82833"/>
    <w:rsid w:val="00BA6B5D"/>
    <w:rsid w:val="00BC63E5"/>
    <w:rsid w:val="00BD01C8"/>
    <w:rsid w:val="00BD285C"/>
    <w:rsid w:val="00BE53DA"/>
    <w:rsid w:val="00BF0E85"/>
    <w:rsid w:val="00BF1EE1"/>
    <w:rsid w:val="00C003BF"/>
    <w:rsid w:val="00C2021F"/>
    <w:rsid w:val="00C25045"/>
    <w:rsid w:val="00C25D5C"/>
    <w:rsid w:val="00C30FA9"/>
    <w:rsid w:val="00C336A3"/>
    <w:rsid w:val="00C35299"/>
    <w:rsid w:val="00C37F8F"/>
    <w:rsid w:val="00C4746E"/>
    <w:rsid w:val="00C74EC2"/>
    <w:rsid w:val="00C75A09"/>
    <w:rsid w:val="00C911E8"/>
    <w:rsid w:val="00C93F89"/>
    <w:rsid w:val="00CA409A"/>
    <w:rsid w:val="00CA5FDC"/>
    <w:rsid w:val="00CB775D"/>
    <w:rsid w:val="00CC1C14"/>
    <w:rsid w:val="00CC2CA1"/>
    <w:rsid w:val="00CE4F9D"/>
    <w:rsid w:val="00D0744D"/>
    <w:rsid w:val="00D33537"/>
    <w:rsid w:val="00D34905"/>
    <w:rsid w:val="00D51587"/>
    <w:rsid w:val="00D572B4"/>
    <w:rsid w:val="00D5742D"/>
    <w:rsid w:val="00D77FA2"/>
    <w:rsid w:val="00D8653B"/>
    <w:rsid w:val="00D90303"/>
    <w:rsid w:val="00DC7CA8"/>
    <w:rsid w:val="00DD1F14"/>
    <w:rsid w:val="00DD41E2"/>
    <w:rsid w:val="00DE5F85"/>
    <w:rsid w:val="00DF019D"/>
    <w:rsid w:val="00DF0A9F"/>
    <w:rsid w:val="00DF618F"/>
    <w:rsid w:val="00E0671D"/>
    <w:rsid w:val="00E11CDE"/>
    <w:rsid w:val="00E2366C"/>
    <w:rsid w:val="00E30B2C"/>
    <w:rsid w:val="00E33AF5"/>
    <w:rsid w:val="00E558E5"/>
    <w:rsid w:val="00E61329"/>
    <w:rsid w:val="00E762B6"/>
    <w:rsid w:val="00E801BB"/>
    <w:rsid w:val="00E90FD6"/>
    <w:rsid w:val="00E96669"/>
    <w:rsid w:val="00EA4564"/>
    <w:rsid w:val="00EC5F69"/>
    <w:rsid w:val="00EF510B"/>
    <w:rsid w:val="00F13A3E"/>
    <w:rsid w:val="00F2750F"/>
    <w:rsid w:val="00F3329E"/>
    <w:rsid w:val="00F344BE"/>
    <w:rsid w:val="00F50CD6"/>
    <w:rsid w:val="00F75C55"/>
    <w:rsid w:val="00F81984"/>
    <w:rsid w:val="00FA5765"/>
    <w:rsid w:val="00FB1025"/>
    <w:rsid w:val="00FD098A"/>
    <w:rsid w:val="00FD249F"/>
    <w:rsid w:val="00FD569F"/>
    <w:rsid w:val="00FD5B40"/>
    <w:rsid w:val="00FD7AC1"/>
    <w:rsid w:val="00FE2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FDF4F8"/>
  <w15:docId w15:val="{163858FD-98F6-469C-B8C5-59C50500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B2"/>
  </w:style>
  <w:style w:type="paragraph" w:styleId="Heading2">
    <w:name w:val="heading 2"/>
    <w:basedOn w:val="Normal"/>
    <w:next w:val="Normal"/>
    <w:link w:val="Heading2Char"/>
    <w:uiPriority w:val="9"/>
    <w:unhideWhenUsed/>
    <w:qFormat/>
    <w:rsid w:val="00331FB2"/>
    <w:pPr>
      <w:keepNext/>
      <w:keepLines/>
      <w:spacing w:before="200" w:after="0"/>
      <w:outlineLvl w:val="1"/>
    </w:pPr>
    <w:rPr>
      <w:rFonts w:asciiTheme="majorHAnsi" w:eastAsiaTheme="majorEastAsia" w:hAnsiTheme="majorHAnsi" w:cstheme="majorBidi"/>
      <w:b/>
      <w:bCs/>
      <w:color w:val="00A8D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FB2"/>
  </w:style>
  <w:style w:type="paragraph" w:styleId="Footer">
    <w:name w:val="footer"/>
    <w:basedOn w:val="Normal"/>
    <w:link w:val="FooterChar"/>
    <w:uiPriority w:val="99"/>
    <w:unhideWhenUsed/>
    <w:rsid w:val="00331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FB2"/>
  </w:style>
  <w:style w:type="paragraph" w:styleId="BalloonText">
    <w:name w:val="Balloon Text"/>
    <w:basedOn w:val="Normal"/>
    <w:link w:val="BalloonTextChar"/>
    <w:uiPriority w:val="99"/>
    <w:semiHidden/>
    <w:unhideWhenUsed/>
    <w:rsid w:val="00331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FB2"/>
    <w:rPr>
      <w:rFonts w:ascii="Tahoma" w:hAnsi="Tahoma" w:cs="Tahoma"/>
      <w:sz w:val="16"/>
      <w:szCs w:val="16"/>
    </w:rPr>
  </w:style>
  <w:style w:type="character" w:customStyle="1" w:styleId="Heading2Char">
    <w:name w:val="Heading 2 Char"/>
    <w:basedOn w:val="DefaultParagraphFont"/>
    <w:link w:val="Heading2"/>
    <w:uiPriority w:val="9"/>
    <w:rsid w:val="00331FB2"/>
    <w:rPr>
      <w:rFonts w:asciiTheme="majorHAnsi" w:eastAsiaTheme="majorEastAsia" w:hAnsiTheme="majorHAnsi" w:cstheme="majorBidi"/>
      <w:b/>
      <w:bCs/>
      <w:color w:val="00A8D7" w:themeColor="accent1"/>
      <w:sz w:val="26"/>
      <w:szCs w:val="26"/>
    </w:rPr>
  </w:style>
  <w:style w:type="paragraph" w:styleId="NormalWeb">
    <w:name w:val="Normal (Web)"/>
    <w:basedOn w:val="Normal"/>
    <w:uiPriority w:val="99"/>
    <w:unhideWhenUsed/>
    <w:rsid w:val="00331FB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331FB2"/>
    <w:rPr>
      <w:color w:val="00A8D7" w:themeColor="hyperlink"/>
      <w:u w:val="single"/>
    </w:rPr>
  </w:style>
  <w:style w:type="paragraph" w:styleId="ListParagraph">
    <w:name w:val="List Paragraph"/>
    <w:basedOn w:val="Normal"/>
    <w:uiPriority w:val="34"/>
    <w:qFormat/>
    <w:rsid w:val="00331FB2"/>
    <w:pPr>
      <w:ind w:left="720"/>
      <w:contextualSpacing/>
    </w:pPr>
  </w:style>
  <w:style w:type="table" w:styleId="TableGrid">
    <w:name w:val="Table Grid"/>
    <w:basedOn w:val="TableNormal"/>
    <w:uiPriority w:val="59"/>
    <w:rsid w:val="003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01C8"/>
    <w:rPr>
      <w:sz w:val="16"/>
      <w:szCs w:val="16"/>
    </w:rPr>
  </w:style>
  <w:style w:type="paragraph" w:styleId="CommentText">
    <w:name w:val="annotation text"/>
    <w:basedOn w:val="Normal"/>
    <w:link w:val="CommentTextChar"/>
    <w:uiPriority w:val="99"/>
    <w:semiHidden/>
    <w:unhideWhenUsed/>
    <w:rsid w:val="00BD01C8"/>
    <w:pPr>
      <w:spacing w:line="240" w:lineRule="auto"/>
    </w:pPr>
    <w:rPr>
      <w:sz w:val="20"/>
      <w:szCs w:val="20"/>
    </w:rPr>
  </w:style>
  <w:style w:type="character" w:customStyle="1" w:styleId="CommentTextChar">
    <w:name w:val="Comment Text Char"/>
    <w:basedOn w:val="DefaultParagraphFont"/>
    <w:link w:val="CommentText"/>
    <w:uiPriority w:val="99"/>
    <w:semiHidden/>
    <w:rsid w:val="00BD01C8"/>
    <w:rPr>
      <w:sz w:val="20"/>
      <w:szCs w:val="20"/>
    </w:rPr>
  </w:style>
  <w:style w:type="paragraph" w:styleId="CommentSubject">
    <w:name w:val="annotation subject"/>
    <w:basedOn w:val="CommentText"/>
    <w:next w:val="CommentText"/>
    <w:link w:val="CommentSubjectChar"/>
    <w:uiPriority w:val="99"/>
    <w:semiHidden/>
    <w:unhideWhenUsed/>
    <w:rsid w:val="00BD01C8"/>
    <w:rPr>
      <w:b/>
      <w:bCs/>
    </w:rPr>
  </w:style>
  <w:style w:type="character" w:customStyle="1" w:styleId="CommentSubjectChar">
    <w:name w:val="Comment Subject Char"/>
    <w:basedOn w:val="CommentTextChar"/>
    <w:link w:val="CommentSubject"/>
    <w:uiPriority w:val="99"/>
    <w:semiHidden/>
    <w:rsid w:val="00BD01C8"/>
    <w:rPr>
      <w:b/>
      <w:bCs/>
      <w:sz w:val="20"/>
      <w:szCs w:val="20"/>
    </w:rPr>
  </w:style>
  <w:style w:type="paragraph" w:styleId="Revision">
    <w:name w:val="Revision"/>
    <w:hidden/>
    <w:uiPriority w:val="99"/>
    <w:semiHidden/>
    <w:rsid w:val="00834478"/>
    <w:pPr>
      <w:spacing w:after="0" w:line="240" w:lineRule="auto"/>
    </w:pPr>
  </w:style>
  <w:style w:type="character" w:styleId="PlaceholderText">
    <w:name w:val="Placeholder Text"/>
    <w:basedOn w:val="DefaultParagraphFont"/>
    <w:uiPriority w:val="99"/>
    <w:semiHidden/>
    <w:rsid w:val="00A53B43"/>
    <w:rPr>
      <w:color w:val="808080"/>
    </w:rPr>
  </w:style>
  <w:style w:type="character" w:styleId="FollowedHyperlink">
    <w:name w:val="FollowedHyperlink"/>
    <w:basedOn w:val="DefaultParagraphFont"/>
    <w:uiPriority w:val="99"/>
    <w:semiHidden/>
    <w:unhideWhenUsed/>
    <w:rsid w:val="00885307"/>
    <w:rPr>
      <w:color w:val="823C8A" w:themeColor="followedHyperlink"/>
      <w:u w:val="single"/>
    </w:rPr>
  </w:style>
  <w:style w:type="paragraph" w:customStyle="1" w:styleId="Default">
    <w:name w:val="Default"/>
    <w:rsid w:val="00CC2CA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7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2612">
      <w:bodyDiv w:val="1"/>
      <w:marLeft w:val="0"/>
      <w:marRight w:val="0"/>
      <w:marTop w:val="0"/>
      <w:marBottom w:val="0"/>
      <w:divBdr>
        <w:top w:val="none" w:sz="0" w:space="0" w:color="auto"/>
        <w:left w:val="none" w:sz="0" w:space="0" w:color="auto"/>
        <w:bottom w:val="none" w:sz="0" w:space="0" w:color="auto"/>
        <w:right w:val="none" w:sz="0" w:space="0" w:color="auto"/>
      </w:divBdr>
      <w:divsChild>
        <w:div w:id="295766839">
          <w:marLeft w:val="0"/>
          <w:marRight w:val="0"/>
          <w:marTop w:val="0"/>
          <w:marBottom w:val="0"/>
          <w:divBdr>
            <w:top w:val="none" w:sz="0" w:space="0" w:color="auto"/>
            <w:left w:val="none" w:sz="0" w:space="0" w:color="auto"/>
            <w:bottom w:val="none" w:sz="0" w:space="0" w:color="auto"/>
            <w:right w:val="none" w:sz="0" w:space="0" w:color="auto"/>
          </w:divBdr>
        </w:div>
      </w:divsChild>
    </w:div>
    <w:div w:id="929199106">
      <w:bodyDiv w:val="1"/>
      <w:marLeft w:val="0"/>
      <w:marRight w:val="0"/>
      <w:marTop w:val="0"/>
      <w:marBottom w:val="0"/>
      <w:divBdr>
        <w:top w:val="none" w:sz="0" w:space="0" w:color="auto"/>
        <w:left w:val="none" w:sz="0" w:space="0" w:color="auto"/>
        <w:bottom w:val="none" w:sz="0" w:space="0" w:color="auto"/>
        <w:right w:val="none" w:sz="0" w:space="0" w:color="auto"/>
      </w:divBdr>
    </w:div>
    <w:div w:id="1089811039">
      <w:bodyDiv w:val="1"/>
      <w:marLeft w:val="0"/>
      <w:marRight w:val="0"/>
      <w:marTop w:val="0"/>
      <w:marBottom w:val="0"/>
      <w:divBdr>
        <w:top w:val="none" w:sz="0" w:space="0" w:color="auto"/>
        <w:left w:val="none" w:sz="0" w:space="0" w:color="auto"/>
        <w:bottom w:val="none" w:sz="0" w:space="0" w:color="auto"/>
        <w:right w:val="none" w:sz="0" w:space="0" w:color="auto"/>
      </w:divBdr>
    </w:div>
    <w:div w:id="1254362926">
      <w:bodyDiv w:val="1"/>
      <w:marLeft w:val="0"/>
      <w:marRight w:val="0"/>
      <w:marTop w:val="0"/>
      <w:marBottom w:val="0"/>
      <w:divBdr>
        <w:top w:val="none" w:sz="0" w:space="0" w:color="auto"/>
        <w:left w:val="none" w:sz="0" w:space="0" w:color="auto"/>
        <w:bottom w:val="none" w:sz="0" w:space="0" w:color="auto"/>
        <w:right w:val="none" w:sz="0" w:space="0" w:color="auto"/>
      </w:divBdr>
    </w:div>
    <w:div w:id="1589385456">
      <w:bodyDiv w:val="1"/>
      <w:marLeft w:val="0"/>
      <w:marRight w:val="0"/>
      <w:marTop w:val="0"/>
      <w:marBottom w:val="0"/>
      <w:divBdr>
        <w:top w:val="none" w:sz="0" w:space="0" w:color="auto"/>
        <w:left w:val="none" w:sz="0" w:space="0" w:color="auto"/>
        <w:bottom w:val="none" w:sz="0" w:space="0" w:color="auto"/>
        <w:right w:val="none" w:sz="0" w:space="0" w:color="auto"/>
      </w:divBdr>
    </w:div>
    <w:div w:id="1781754950">
      <w:bodyDiv w:val="1"/>
      <w:marLeft w:val="0"/>
      <w:marRight w:val="0"/>
      <w:marTop w:val="0"/>
      <w:marBottom w:val="0"/>
      <w:divBdr>
        <w:top w:val="none" w:sz="0" w:space="0" w:color="auto"/>
        <w:left w:val="none" w:sz="0" w:space="0" w:color="auto"/>
        <w:bottom w:val="none" w:sz="0" w:space="0" w:color="auto"/>
        <w:right w:val="none" w:sz="0" w:space="0" w:color="auto"/>
      </w:divBdr>
    </w:div>
    <w:div w:id="1836726223">
      <w:bodyDiv w:val="1"/>
      <w:marLeft w:val="0"/>
      <w:marRight w:val="0"/>
      <w:marTop w:val="0"/>
      <w:marBottom w:val="0"/>
      <w:divBdr>
        <w:top w:val="none" w:sz="0" w:space="0" w:color="auto"/>
        <w:left w:val="none" w:sz="0" w:space="0" w:color="auto"/>
        <w:bottom w:val="none" w:sz="0" w:space="0" w:color="auto"/>
        <w:right w:val="none" w:sz="0" w:space="0" w:color="auto"/>
      </w:divBdr>
    </w:div>
    <w:div w:id="1885556871">
      <w:bodyDiv w:val="1"/>
      <w:marLeft w:val="0"/>
      <w:marRight w:val="0"/>
      <w:marTop w:val="0"/>
      <w:marBottom w:val="0"/>
      <w:divBdr>
        <w:top w:val="none" w:sz="0" w:space="0" w:color="auto"/>
        <w:left w:val="none" w:sz="0" w:space="0" w:color="auto"/>
        <w:bottom w:val="none" w:sz="0" w:space="0" w:color="auto"/>
        <w:right w:val="none" w:sz="0" w:space="0" w:color="auto"/>
      </w:divBdr>
    </w:div>
    <w:div w:id="20050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www.naa.gov.au/sites/default/files/2023-07/Our-Values-Poster.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a.gov.au/about-us/who-we-are/accountability-and-reporting/strategy-2030-transformed-and-trusted-national-archives" TargetMode="External"/><Relationship Id="rId12" Type="http://schemas.openxmlformats.org/officeDocument/2006/relationships/hyperlink" Target="https://www.naa.gov.au/sites/default/files/2023-07/Our-Values-Poste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a.gov.au/about-us/who-we-are/accountability-and-reporting/strategy-2030-transformed-and-trusted-national-archiv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aa.gov.au/about-us/employment/how-apply/performance-expectations" TargetMode="External"/><Relationship Id="rId4" Type="http://schemas.openxmlformats.org/officeDocument/2006/relationships/webSettings" Target="webSettings.xml"/><Relationship Id="rId9" Type="http://schemas.openxmlformats.org/officeDocument/2006/relationships/hyperlink" Target="http://careers.naa.gov.au/cw/en/listi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naa.gov.au/about-us/employment/inclusion-and-diversity"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hyperlink" Target="https://www.naa.gov.au/about-us/employment/inclusion-and-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NAA Corporate Palette">
      <a:dk1>
        <a:srgbClr val="00A8D7"/>
      </a:dk1>
      <a:lt1>
        <a:sysClr val="window" lastClr="FFFFFF"/>
      </a:lt1>
      <a:dk2>
        <a:srgbClr val="000000"/>
      </a:dk2>
      <a:lt2>
        <a:srgbClr val="FFFFFF"/>
      </a:lt2>
      <a:accent1>
        <a:srgbClr val="00A8D7"/>
      </a:accent1>
      <a:accent2>
        <a:srgbClr val="65B32E"/>
      </a:accent2>
      <a:accent3>
        <a:srgbClr val="823C8A"/>
      </a:accent3>
      <a:accent4>
        <a:srgbClr val="EF7D00"/>
      </a:accent4>
      <a:accent5>
        <a:srgbClr val="D70926"/>
      </a:accent5>
      <a:accent6>
        <a:srgbClr val="00A8D7"/>
      </a:accent6>
      <a:hlink>
        <a:srgbClr val="00A8D7"/>
      </a:hlink>
      <a:folHlink>
        <a:srgbClr val="823C8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Celia Blake</dc:creator>
  <cp:lastModifiedBy>Vesna Liso</cp:lastModifiedBy>
  <cp:revision>2</cp:revision>
  <cp:lastPrinted>2017-03-30T02:56:00Z</cp:lastPrinted>
  <dcterms:created xsi:type="dcterms:W3CDTF">2023-11-06T03:29:00Z</dcterms:created>
  <dcterms:modified xsi:type="dcterms:W3CDTF">2023-11-06T03:29:00Z</dcterms:modified>
</cp:coreProperties>
</file>